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8" w:type="pct"/>
        <w:jc w:val="center"/>
        <w:tblCellMar>
          <w:left w:w="85" w:type="dxa"/>
          <w:right w:w="85" w:type="dxa"/>
        </w:tblCellMar>
        <w:tblLook w:val="0000" w:firstRow="0" w:lastRow="0" w:firstColumn="0" w:lastColumn="0" w:noHBand="0" w:noVBand="0"/>
      </w:tblPr>
      <w:tblGrid>
        <w:gridCol w:w="4814"/>
        <w:gridCol w:w="5446"/>
      </w:tblGrid>
      <w:tr w:rsidR="006B3E5A" w:rsidRPr="004A2D92" w:rsidTr="00F15050">
        <w:trPr>
          <w:cantSplit/>
          <w:trHeight w:val="735"/>
          <w:jc w:val="center"/>
        </w:trPr>
        <w:tc>
          <w:tcPr>
            <w:tcW w:w="2346" w:type="pct"/>
          </w:tcPr>
          <w:p w:rsidR="006B3E5A" w:rsidRPr="00AA4803" w:rsidRDefault="006B3E5A" w:rsidP="00F15050">
            <w:pPr>
              <w:rPr>
                <w:szCs w:val="26"/>
              </w:rPr>
            </w:pPr>
            <w:r w:rsidRPr="00AA4803">
              <w:rPr>
                <w:noProof/>
                <w:sz w:val="20"/>
                <w:szCs w:val="20"/>
                <w:lang w:val="en-US" w:eastAsia="en-US"/>
              </w:rPr>
              <mc:AlternateContent>
                <mc:Choice Requires="wps">
                  <w:drawing>
                    <wp:anchor distT="0" distB="0" distL="114300" distR="114300" simplePos="0" relativeHeight="251657216" behindDoc="0" locked="0" layoutInCell="0" allowOverlap="1">
                      <wp:simplePos x="0" y="0"/>
                      <wp:positionH relativeFrom="column">
                        <wp:posOffset>685800</wp:posOffset>
                      </wp:positionH>
                      <wp:positionV relativeFrom="paragraph">
                        <wp:posOffset>396240</wp:posOffset>
                      </wp:positionV>
                      <wp:extent cx="1066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5F7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2pt" to="1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" o:allowincell="f"/>
                  </w:pict>
                </mc:Fallback>
              </mc:AlternateContent>
            </w:r>
            <w:r w:rsidRPr="00AA4803">
              <w:rPr>
                <w:noProof/>
                <w:sz w:val="20"/>
                <w:szCs w:val="20"/>
                <w:lang w:val="en-US" w:eastAsia="en-US"/>
              </w:rPr>
              <mc:AlternateContent>
                <mc:Choice Requires="wps">
                  <w:drawing>
                    <wp:anchor distT="0" distB="0" distL="114300" distR="114300" simplePos="0" relativeHeight="251658240" behindDoc="0" locked="0" layoutInCell="0" allowOverlap="1">
                      <wp:simplePos x="0" y="0"/>
                      <wp:positionH relativeFrom="column">
                        <wp:posOffset>4191000</wp:posOffset>
                      </wp:positionH>
                      <wp:positionV relativeFrom="paragraph">
                        <wp:posOffset>396240</wp:posOffset>
                      </wp:positionV>
                      <wp:extent cx="1066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BCC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1.2pt" to="4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" o:allowincell="f"/>
                  </w:pict>
                </mc:Fallback>
              </mc:AlternateContent>
            </w:r>
            <w:r w:rsidRPr="00AA4803">
              <w:rPr>
                <w:bCs/>
                <w:noProof/>
                <w:szCs w:val="26"/>
              </w:rPr>
              <w:t>SỞ GIÁO DỤC VÀ ĐÀO TẠO TỈNH BR-VT</w:t>
            </w:r>
          </w:p>
          <w:p w:rsidR="006B3E5A" w:rsidRPr="00AA4803" w:rsidRDefault="006B3E5A" w:rsidP="00F15050">
            <w:pPr>
              <w:rPr>
                <w:szCs w:val="26"/>
              </w:rPr>
            </w:pPr>
            <w:r w:rsidRPr="00AA4803">
              <w:rPr>
                <w:b/>
                <w:bCs/>
                <w:noProof/>
                <w:szCs w:val="26"/>
              </w:rPr>
              <w:t xml:space="preserve"> TRƯỜNG THPT </w:t>
            </w:r>
            <w:r>
              <w:rPr>
                <w:b/>
                <w:bCs/>
                <w:noProof/>
                <w:szCs w:val="26"/>
                <w:lang w:val="en-US"/>
              </w:rPr>
              <w:t>NGUYỄN BỈNH KHIÊM</w:t>
            </w:r>
            <w:r w:rsidRPr="00AA4803">
              <w:rPr>
                <w:b/>
                <w:bCs/>
                <w:noProof/>
                <w:szCs w:val="26"/>
              </w:rPr>
              <w:t xml:space="preserve"> </w:t>
            </w:r>
          </w:p>
          <w:p w:rsidR="006B3E5A" w:rsidRPr="008E3382" w:rsidRDefault="006B3E5A" w:rsidP="00F15050">
            <w:pPr>
              <w:spacing w:after="120"/>
              <w:rPr>
                <w:i/>
                <w:sz w:val="20"/>
                <w:szCs w:val="20"/>
              </w:rPr>
            </w:pPr>
            <w:r w:rsidRPr="008E3382">
              <w:rPr>
                <w:i/>
                <w:sz w:val="20"/>
                <w:szCs w:val="20"/>
              </w:rPr>
              <w:t xml:space="preserve">          </w:t>
            </w:r>
          </w:p>
          <w:p w:rsidR="006B3E5A" w:rsidRPr="008E3382" w:rsidRDefault="006B3E5A" w:rsidP="00F15050">
            <w:pPr>
              <w:spacing w:after="120"/>
              <w:rPr>
                <w:i/>
              </w:rPr>
            </w:pPr>
            <w:r w:rsidRPr="008E3382">
              <w:rPr>
                <w:i/>
              </w:rPr>
              <w:t xml:space="preserve">   </w:t>
            </w:r>
            <w:r w:rsidRPr="008E3382">
              <w:rPr>
                <w:i/>
                <w:sz w:val="20"/>
                <w:szCs w:val="20"/>
              </w:rPr>
              <w:t xml:space="preserve"> </w:t>
            </w:r>
            <w:r>
              <w:rPr>
                <w:i/>
              </w:rPr>
              <w:t xml:space="preserve">Số: </w:t>
            </w:r>
          </w:p>
          <w:p w:rsidR="006B3E5A" w:rsidRPr="00300B5D" w:rsidRDefault="006B3E5A" w:rsidP="00F15050">
            <w:pPr>
              <w:jc w:val="both"/>
              <w:rPr>
                <w:i/>
                <w:color w:val="FF0000"/>
                <w:sz w:val="26"/>
                <w:szCs w:val="26"/>
                <w:lang w:val="en-US"/>
              </w:rPr>
            </w:pPr>
          </w:p>
        </w:tc>
        <w:tc>
          <w:tcPr>
            <w:tcW w:w="2654" w:type="pct"/>
          </w:tcPr>
          <w:p w:rsidR="006B3E5A" w:rsidRPr="004A43E1" w:rsidRDefault="006B3E5A" w:rsidP="00F15050">
            <w:pPr>
              <w:jc w:val="center"/>
              <w:rPr>
                <w:b/>
                <w:bCs/>
                <w:sz w:val="22"/>
              </w:rPr>
            </w:pPr>
            <w:r>
              <w:rPr>
                <w:b/>
                <w:bCs/>
                <w:noProof/>
                <w:sz w:val="26"/>
              </w:rPr>
              <w:t xml:space="preserve">  </w:t>
            </w:r>
            <w:r w:rsidRPr="004A43E1">
              <w:rPr>
                <w:b/>
                <w:bCs/>
                <w:noProof/>
              </w:rPr>
              <w:t>CỘNG HÒA XÃ HỘI CHỦ NGHĨA VIỆT NAM</w:t>
            </w:r>
          </w:p>
          <w:p w:rsidR="006B3E5A" w:rsidRDefault="006B3E5A" w:rsidP="00F15050">
            <w:pPr>
              <w:jc w:val="center"/>
              <w:rPr>
                <w:b/>
                <w:bCs/>
                <w:sz w:val="26"/>
              </w:rPr>
            </w:pPr>
            <w:r>
              <w:rPr>
                <w:b/>
                <w:bCs/>
                <w:sz w:val="26"/>
              </w:rPr>
              <w:t xml:space="preserve">       Độc lập - Tự do - Hạnh phúc </w:t>
            </w:r>
            <w:r>
              <w:rPr>
                <w:b/>
                <w:bCs/>
                <w:sz w:val="26"/>
              </w:rPr>
              <w:br/>
            </w:r>
          </w:p>
          <w:p w:rsidR="006B3E5A" w:rsidRPr="004A2D92" w:rsidRDefault="006B3E5A" w:rsidP="00F15050">
            <w:pPr>
              <w:jc w:val="center"/>
              <w:rPr>
                <w:i/>
                <w:sz w:val="26"/>
                <w:lang w:val="en-US"/>
              </w:rPr>
            </w:pPr>
            <w:r>
              <w:rPr>
                <w:i/>
                <w:sz w:val="26"/>
                <w:lang w:val="en-US"/>
              </w:rPr>
              <w:t>Bà Rịa</w:t>
            </w:r>
            <w:r w:rsidRPr="004954BC">
              <w:rPr>
                <w:i/>
                <w:sz w:val="26"/>
              </w:rPr>
              <w:t xml:space="preserve"> , ngày</w:t>
            </w:r>
            <w:r>
              <w:rPr>
                <w:i/>
                <w:sz w:val="26"/>
                <w:lang w:val="en-US"/>
              </w:rPr>
              <w:t xml:space="preserve">  </w:t>
            </w:r>
            <w:r w:rsidRPr="004954BC">
              <w:rPr>
                <w:i/>
                <w:sz w:val="26"/>
              </w:rPr>
              <w:t xml:space="preserve"> </w:t>
            </w:r>
            <w:r>
              <w:rPr>
                <w:i/>
                <w:sz w:val="26"/>
                <w:lang w:val="en-US"/>
              </w:rPr>
              <w:t xml:space="preserve">   </w:t>
            </w:r>
            <w:r w:rsidRPr="004954BC">
              <w:rPr>
                <w:i/>
                <w:sz w:val="26"/>
              </w:rPr>
              <w:t xml:space="preserve"> </w:t>
            </w:r>
            <w:r w:rsidRPr="004954BC">
              <w:rPr>
                <w:i/>
                <w:sz w:val="26"/>
              </w:rPr>
              <w:fldChar w:fldCharType="begin"/>
            </w:r>
            <w:r w:rsidRPr="004954BC">
              <w:rPr>
                <w:i/>
                <w:sz w:val="26"/>
              </w:rPr>
              <w:instrText xml:space="preserve"> DATE@/d/ </w:instrText>
            </w:r>
            <w:r w:rsidRPr="004954BC">
              <w:rPr>
                <w:i/>
                <w:sz w:val="26"/>
              </w:rPr>
              <w:fldChar w:fldCharType="end"/>
            </w:r>
            <w:r w:rsidRPr="004954BC">
              <w:rPr>
                <w:i/>
                <w:sz w:val="26"/>
              </w:rPr>
              <w:t xml:space="preserve">  tháng</w:t>
            </w:r>
            <w:r>
              <w:rPr>
                <w:i/>
                <w:sz w:val="26"/>
                <w:lang w:val="en-US"/>
              </w:rPr>
              <w:t xml:space="preserve">        </w:t>
            </w:r>
            <w:r w:rsidRPr="004954BC">
              <w:rPr>
                <w:i/>
                <w:sz w:val="26"/>
              </w:rPr>
              <w:t xml:space="preserve">  năm 20</w:t>
            </w:r>
            <w:r>
              <w:rPr>
                <w:i/>
                <w:sz w:val="26"/>
                <w:lang w:val="en-US"/>
              </w:rPr>
              <w:t>21</w:t>
            </w:r>
          </w:p>
        </w:tc>
      </w:tr>
    </w:tbl>
    <w:p w:rsidR="00D0682F" w:rsidRDefault="00D0682F"/>
    <w:p w:rsidR="006B3E5A" w:rsidRPr="006B3E5A" w:rsidRDefault="006B3E5A" w:rsidP="006B3E5A">
      <w:pPr>
        <w:jc w:val="center"/>
        <w:rPr>
          <w:b/>
          <w:sz w:val="32"/>
          <w:szCs w:val="32"/>
          <w:lang w:val="en-US"/>
        </w:rPr>
      </w:pPr>
      <w:r w:rsidRPr="006B3E5A">
        <w:rPr>
          <w:b/>
          <w:sz w:val="32"/>
          <w:szCs w:val="32"/>
          <w:lang w:val="en-US"/>
        </w:rPr>
        <w:t>KẾ HOẠCH</w:t>
      </w:r>
    </w:p>
    <w:p w:rsidR="006B3E5A" w:rsidRPr="006B3E5A" w:rsidRDefault="006B3E5A" w:rsidP="006B3E5A">
      <w:pPr>
        <w:jc w:val="center"/>
        <w:rPr>
          <w:b/>
          <w:sz w:val="32"/>
          <w:szCs w:val="32"/>
          <w:lang w:val="en-US"/>
        </w:rPr>
      </w:pPr>
      <w:r w:rsidRPr="006B3E5A">
        <w:rPr>
          <w:b/>
          <w:sz w:val="32"/>
          <w:szCs w:val="32"/>
          <w:lang w:val="en-US"/>
        </w:rPr>
        <w:t>BỒI DƯỠNG THƯỜNG XUYÊN, CÁN BỘ, GIÁO VIÊN THPT</w:t>
      </w:r>
    </w:p>
    <w:p w:rsidR="006B3E5A" w:rsidRDefault="006B3E5A" w:rsidP="006B3E5A">
      <w:pPr>
        <w:jc w:val="center"/>
        <w:rPr>
          <w:b/>
          <w:sz w:val="32"/>
          <w:szCs w:val="32"/>
          <w:lang w:val="en-US"/>
        </w:rPr>
      </w:pPr>
      <w:r w:rsidRPr="006B3E5A">
        <w:rPr>
          <w:b/>
          <w:sz w:val="32"/>
          <w:szCs w:val="32"/>
          <w:lang w:val="en-US"/>
        </w:rPr>
        <w:t>Năm học 2021-2022</w:t>
      </w:r>
    </w:p>
    <w:p w:rsidR="006B3E5A" w:rsidRDefault="006B3E5A" w:rsidP="006B3E5A">
      <w:pPr>
        <w:jc w:val="both"/>
        <w:rPr>
          <w:b/>
          <w:sz w:val="32"/>
          <w:szCs w:val="32"/>
          <w:lang w:val="en-US"/>
        </w:rPr>
      </w:pPr>
    </w:p>
    <w:p w:rsidR="006B3E5A" w:rsidRDefault="006B3E5A" w:rsidP="006B3E5A">
      <w:pPr>
        <w:jc w:val="both"/>
        <w:rPr>
          <w:sz w:val="28"/>
          <w:szCs w:val="28"/>
          <w:lang w:val="en-US"/>
        </w:rPr>
      </w:pPr>
      <w:r>
        <w:rPr>
          <w:b/>
          <w:sz w:val="32"/>
          <w:szCs w:val="32"/>
          <w:lang w:val="en-US"/>
        </w:rPr>
        <w:tab/>
      </w:r>
      <w:r w:rsidRPr="006B3E5A">
        <w:rPr>
          <w:sz w:val="28"/>
          <w:szCs w:val="28"/>
          <w:lang w:val="en-US"/>
        </w:rPr>
        <w:t>Căn cứ Thông tư</w:t>
      </w:r>
      <w:r>
        <w:rPr>
          <w:sz w:val="28"/>
          <w:szCs w:val="28"/>
          <w:lang w:val="en-US"/>
        </w:rPr>
        <w:t xml:space="preserve"> 26/2012/ TT-BGDĐT, ngày 10/7/2012 của Bộ Giáo dục và Đào tạo về việc ban hành Quy chế bồi dưỡng thường xuyên giáo viên mầm non, phổ thông và giáo dục thường xuyên:</w:t>
      </w:r>
    </w:p>
    <w:p w:rsidR="006B3E5A" w:rsidRDefault="006B3E5A" w:rsidP="006B3E5A">
      <w:pPr>
        <w:jc w:val="both"/>
        <w:rPr>
          <w:sz w:val="28"/>
          <w:szCs w:val="28"/>
          <w:lang w:val="en-US"/>
        </w:rPr>
      </w:pPr>
      <w:r>
        <w:rPr>
          <w:sz w:val="28"/>
          <w:szCs w:val="28"/>
          <w:lang w:val="en-US"/>
        </w:rPr>
        <w:tab/>
        <w:t xml:space="preserve">Căn cứ Thông tư 27/2015/TT-BGDĐT, ngày 30/10/2015 của </w:t>
      </w:r>
      <w:r w:rsidR="00182A34">
        <w:rPr>
          <w:sz w:val="28"/>
          <w:szCs w:val="28"/>
          <w:lang w:val="en-US"/>
        </w:rPr>
        <w:t>Bộ Giáo dục và Đào tạo về việc ban hành  Chương trình bồi dưỡng thường xuyên cán bộ quản lý trường trung học cơ sở, trường THPT và trường PT có nhiều cấp học;</w:t>
      </w:r>
    </w:p>
    <w:p w:rsidR="00182A34" w:rsidRDefault="00182A34" w:rsidP="006B3E5A">
      <w:pPr>
        <w:jc w:val="both"/>
        <w:rPr>
          <w:sz w:val="28"/>
          <w:szCs w:val="28"/>
          <w:lang w:val="en-US"/>
        </w:rPr>
      </w:pPr>
      <w:r>
        <w:rPr>
          <w:sz w:val="28"/>
          <w:szCs w:val="28"/>
          <w:lang w:val="en-US"/>
        </w:rPr>
        <w:tab/>
        <w:t>Căn cứ Công văn số 962/BGDĐT-NGBCBQL</w:t>
      </w:r>
      <w:proofErr w:type="gramStart"/>
      <w:r>
        <w:rPr>
          <w:sz w:val="28"/>
          <w:szCs w:val="28"/>
          <w:lang w:val="en-US"/>
        </w:rPr>
        <w:t>,CSGD</w:t>
      </w:r>
      <w:proofErr w:type="gramEnd"/>
      <w:r>
        <w:rPr>
          <w:sz w:val="28"/>
          <w:szCs w:val="28"/>
          <w:lang w:val="en-US"/>
        </w:rPr>
        <w:t>, ngày 15/3/2016 của Bộ Giáo dục và Đào ta5ove62 việc hướng dẫn thực hiện bồi dưỡng thường xuyên cán bộ quản lý trường phổ thông;</w:t>
      </w:r>
    </w:p>
    <w:p w:rsidR="00331AF9" w:rsidRDefault="00331AF9" w:rsidP="00331AF9">
      <w:pPr>
        <w:widowControl w:val="0"/>
        <w:autoSpaceDE w:val="0"/>
        <w:autoSpaceDN w:val="0"/>
        <w:spacing w:line="311" w:lineRule="exact"/>
        <w:jc w:val="both"/>
        <w:rPr>
          <w:color w:val="000000"/>
          <w:sz w:val="28"/>
          <w:szCs w:val="28"/>
          <w:lang w:val="en-US"/>
        </w:rPr>
      </w:pPr>
      <w:r>
        <w:rPr>
          <w:sz w:val="28"/>
          <w:szCs w:val="28"/>
          <w:lang w:val="en-US"/>
        </w:rPr>
        <w:tab/>
      </w:r>
      <w:r w:rsidRPr="00BE1936">
        <w:rPr>
          <w:color w:val="000000"/>
          <w:spacing w:val="-1"/>
          <w:sz w:val="28"/>
          <w:szCs w:val="28"/>
        </w:rPr>
        <w:t>Thực hiện Kế hoạch Số:</w:t>
      </w:r>
      <w:r w:rsidRPr="00BE1936">
        <w:rPr>
          <w:color w:val="000000"/>
          <w:spacing w:val="3"/>
          <w:sz w:val="28"/>
          <w:szCs w:val="28"/>
        </w:rPr>
        <w:t xml:space="preserve"> </w:t>
      </w:r>
      <w:r w:rsidRPr="00BE1936">
        <w:rPr>
          <w:color w:val="000000"/>
          <w:sz w:val="28"/>
          <w:szCs w:val="28"/>
        </w:rPr>
        <w:t>2396/KH-SGDĐT, ngày</w:t>
      </w:r>
      <w:r w:rsidRPr="00BE1936">
        <w:rPr>
          <w:color w:val="000000"/>
          <w:spacing w:val="4"/>
          <w:sz w:val="28"/>
          <w:szCs w:val="28"/>
        </w:rPr>
        <w:t xml:space="preserve"> </w:t>
      </w:r>
      <w:r w:rsidRPr="00BE1936">
        <w:rPr>
          <w:color w:val="000000"/>
          <w:sz w:val="28"/>
          <w:szCs w:val="28"/>
        </w:rPr>
        <w:t>01</w:t>
      </w:r>
      <w:r w:rsidRPr="00BE1936">
        <w:rPr>
          <w:color w:val="000000"/>
          <w:spacing w:val="63"/>
          <w:sz w:val="28"/>
          <w:szCs w:val="28"/>
        </w:rPr>
        <w:t xml:space="preserve"> </w:t>
      </w:r>
      <w:r w:rsidRPr="00BE1936">
        <w:rPr>
          <w:color w:val="000000"/>
          <w:spacing w:val="-4"/>
          <w:sz w:val="28"/>
          <w:szCs w:val="28"/>
        </w:rPr>
        <w:t>tháng</w:t>
      </w:r>
      <w:r w:rsidRPr="00BE1936">
        <w:rPr>
          <w:color w:val="000000"/>
          <w:sz w:val="28"/>
          <w:szCs w:val="28"/>
        </w:rPr>
        <w:t>10</w:t>
      </w:r>
      <w:r w:rsidRPr="00BE1936">
        <w:rPr>
          <w:color w:val="000000"/>
          <w:spacing w:val="21"/>
          <w:sz w:val="28"/>
          <w:szCs w:val="28"/>
        </w:rPr>
        <w:t xml:space="preserve"> </w:t>
      </w:r>
      <w:r w:rsidRPr="00BE1936">
        <w:rPr>
          <w:color w:val="000000"/>
          <w:sz w:val="28"/>
          <w:szCs w:val="28"/>
        </w:rPr>
        <w:t>năm</w:t>
      </w:r>
      <w:r w:rsidRPr="00BE1936">
        <w:rPr>
          <w:color w:val="000000"/>
          <w:spacing w:val="2"/>
          <w:sz w:val="28"/>
          <w:szCs w:val="28"/>
        </w:rPr>
        <w:t xml:space="preserve"> </w:t>
      </w:r>
      <w:r w:rsidRPr="00BE1936">
        <w:rPr>
          <w:color w:val="000000"/>
          <w:sz w:val="28"/>
          <w:szCs w:val="28"/>
        </w:rPr>
        <w:t xml:space="preserve">2021 của Sở Giáo dục và Đào tạo tỉnh Bà Rịa Vũng Tàu “Kế hoạch </w:t>
      </w:r>
      <w:r w:rsidRPr="00BE1936">
        <w:rPr>
          <w:color w:val="000000"/>
          <w:spacing w:val="1"/>
          <w:sz w:val="28"/>
          <w:szCs w:val="28"/>
        </w:rPr>
        <w:t>Bồi</w:t>
      </w:r>
      <w:r w:rsidRPr="00BE1936">
        <w:rPr>
          <w:color w:val="000000"/>
          <w:sz w:val="28"/>
          <w:szCs w:val="28"/>
        </w:rPr>
        <w:t xml:space="preserve"> </w:t>
      </w:r>
      <w:r w:rsidRPr="00BE1936">
        <w:rPr>
          <w:color w:val="000000"/>
          <w:spacing w:val="-1"/>
          <w:sz w:val="28"/>
          <w:szCs w:val="28"/>
        </w:rPr>
        <w:t>dưỡng</w:t>
      </w:r>
      <w:r w:rsidRPr="00BE1936">
        <w:rPr>
          <w:color w:val="000000"/>
          <w:spacing w:val="2"/>
          <w:sz w:val="28"/>
          <w:szCs w:val="28"/>
        </w:rPr>
        <w:t xml:space="preserve"> </w:t>
      </w:r>
      <w:r w:rsidRPr="00BE1936">
        <w:rPr>
          <w:color w:val="000000"/>
          <w:spacing w:val="1"/>
          <w:sz w:val="28"/>
          <w:szCs w:val="28"/>
        </w:rPr>
        <w:t>thườ</w:t>
      </w:r>
      <w:r w:rsidRPr="00BE1936">
        <w:rPr>
          <w:color w:val="000000"/>
          <w:spacing w:val="-2"/>
          <w:sz w:val="28"/>
          <w:szCs w:val="28"/>
        </w:rPr>
        <w:t>ng</w:t>
      </w:r>
      <w:r w:rsidRPr="00BE1936">
        <w:rPr>
          <w:color w:val="000000"/>
          <w:spacing w:val="4"/>
          <w:sz w:val="28"/>
          <w:szCs w:val="28"/>
        </w:rPr>
        <w:t xml:space="preserve"> </w:t>
      </w:r>
      <w:r w:rsidRPr="00BE1936">
        <w:rPr>
          <w:color w:val="000000"/>
          <w:sz w:val="28"/>
          <w:szCs w:val="28"/>
        </w:rPr>
        <w:t>xuyên cán</w:t>
      </w:r>
      <w:r w:rsidRPr="00BE1936">
        <w:rPr>
          <w:color w:val="000000"/>
          <w:spacing w:val="1"/>
          <w:sz w:val="28"/>
          <w:szCs w:val="28"/>
        </w:rPr>
        <w:t xml:space="preserve"> </w:t>
      </w:r>
      <w:r w:rsidRPr="00BE1936">
        <w:rPr>
          <w:color w:val="000000"/>
          <w:spacing w:val="-3"/>
          <w:sz w:val="28"/>
          <w:szCs w:val="28"/>
        </w:rPr>
        <w:t>bộ</w:t>
      </w:r>
      <w:r w:rsidRPr="00BE1936">
        <w:rPr>
          <w:color w:val="000000"/>
          <w:spacing w:val="4"/>
          <w:sz w:val="28"/>
          <w:szCs w:val="28"/>
        </w:rPr>
        <w:t xml:space="preserve"> </w:t>
      </w:r>
      <w:r w:rsidRPr="00BE1936">
        <w:rPr>
          <w:color w:val="000000"/>
          <w:sz w:val="28"/>
          <w:szCs w:val="28"/>
        </w:rPr>
        <w:t>quản</w:t>
      </w:r>
      <w:r w:rsidRPr="00BE1936">
        <w:rPr>
          <w:color w:val="000000"/>
          <w:spacing w:val="-3"/>
          <w:sz w:val="28"/>
          <w:szCs w:val="28"/>
        </w:rPr>
        <w:t xml:space="preserve"> </w:t>
      </w:r>
      <w:r w:rsidRPr="00BE1936">
        <w:rPr>
          <w:color w:val="000000"/>
          <w:spacing w:val="1"/>
          <w:sz w:val="28"/>
          <w:szCs w:val="28"/>
        </w:rPr>
        <w:t>lý</w:t>
      </w:r>
      <w:r w:rsidRPr="00BE1936">
        <w:rPr>
          <w:color w:val="000000"/>
          <w:spacing w:val="-2"/>
          <w:sz w:val="28"/>
          <w:szCs w:val="28"/>
        </w:rPr>
        <w:t xml:space="preserve"> </w:t>
      </w:r>
      <w:r w:rsidRPr="00BE1936">
        <w:rPr>
          <w:color w:val="000000"/>
          <w:sz w:val="28"/>
          <w:szCs w:val="28"/>
        </w:rPr>
        <w:t>giáo</w:t>
      </w:r>
      <w:r w:rsidRPr="00BE1936">
        <w:rPr>
          <w:color w:val="000000"/>
          <w:spacing w:val="2"/>
          <w:sz w:val="28"/>
          <w:szCs w:val="28"/>
        </w:rPr>
        <w:t xml:space="preserve"> </w:t>
      </w:r>
      <w:r w:rsidRPr="00BE1936">
        <w:rPr>
          <w:color w:val="000000"/>
          <w:spacing w:val="-1"/>
          <w:sz w:val="28"/>
          <w:szCs w:val="28"/>
        </w:rPr>
        <w:t>dục</w:t>
      </w:r>
      <w:r w:rsidRPr="00BE1936">
        <w:rPr>
          <w:color w:val="000000"/>
          <w:spacing w:val="4"/>
          <w:sz w:val="28"/>
          <w:szCs w:val="28"/>
        </w:rPr>
        <w:t xml:space="preserve"> </w:t>
      </w:r>
      <w:r w:rsidRPr="00BE1936">
        <w:rPr>
          <w:color w:val="000000"/>
          <w:spacing w:val="-1"/>
          <w:sz w:val="28"/>
          <w:szCs w:val="28"/>
        </w:rPr>
        <w:t>và</w:t>
      </w:r>
      <w:r w:rsidRPr="00BE1936">
        <w:rPr>
          <w:color w:val="000000"/>
          <w:sz w:val="28"/>
          <w:szCs w:val="28"/>
        </w:rPr>
        <w:t xml:space="preserve"> giáo</w:t>
      </w:r>
      <w:r w:rsidRPr="00BE1936">
        <w:rPr>
          <w:color w:val="000000"/>
          <w:spacing w:val="2"/>
          <w:sz w:val="28"/>
          <w:szCs w:val="28"/>
        </w:rPr>
        <w:t xml:space="preserve"> </w:t>
      </w:r>
      <w:r w:rsidRPr="00BE1936">
        <w:rPr>
          <w:color w:val="000000"/>
          <w:sz w:val="28"/>
          <w:szCs w:val="28"/>
        </w:rPr>
        <w:t>viên</w:t>
      </w:r>
      <w:r w:rsidRPr="00BE1936">
        <w:rPr>
          <w:color w:val="000000"/>
          <w:spacing w:val="1"/>
          <w:sz w:val="28"/>
          <w:szCs w:val="28"/>
        </w:rPr>
        <w:t xml:space="preserve"> </w:t>
      </w:r>
      <w:r w:rsidRPr="00BE1936">
        <w:rPr>
          <w:color w:val="000000"/>
          <w:sz w:val="28"/>
          <w:szCs w:val="28"/>
        </w:rPr>
        <w:t>năm</w:t>
      </w:r>
      <w:r w:rsidRPr="00BE1936">
        <w:rPr>
          <w:color w:val="000000"/>
          <w:spacing w:val="-2"/>
          <w:sz w:val="28"/>
          <w:szCs w:val="28"/>
        </w:rPr>
        <w:t xml:space="preserve"> </w:t>
      </w:r>
      <w:r w:rsidRPr="00BE1936">
        <w:rPr>
          <w:color w:val="000000"/>
          <w:spacing w:val="1"/>
          <w:sz w:val="28"/>
          <w:szCs w:val="28"/>
        </w:rPr>
        <w:t>họ</w:t>
      </w:r>
      <w:r w:rsidRPr="00BE1936">
        <w:rPr>
          <w:color w:val="000000"/>
          <w:sz w:val="28"/>
          <w:szCs w:val="28"/>
        </w:rPr>
        <w:t>c</w:t>
      </w:r>
      <w:r w:rsidRPr="00BE1936">
        <w:rPr>
          <w:color w:val="000000"/>
          <w:spacing w:val="1"/>
          <w:sz w:val="28"/>
          <w:szCs w:val="28"/>
        </w:rPr>
        <w:t xml:space="preserve"> </w:t>
      </w:r>
      <w:r w:rsidRPr="00BE1936">
        <w:rPr>
          <w:color w:val="000000"/>
          <w:sz w:val="28"/>
          <w:szCs w:val="28"/>
        </w:rPr>
        <w:t>2021</w:t>
      </w:r>
      <w:r w:rsidRPr="00BE1936">
        <w:rPr>
          <w:color w:val="000000"/>
          <w:spacing w:val="1"/>
          <w:sz w:val="28"/>
          <w:szCs w:val="28"/>
        </w:rPr>
        <w:t xml:space="preserve"> </w:t>
      </w:r>
      <w:r w:rsidRPr="00BE1936">
        <w:rPr>
          <w:color w:val="000000"/>
          <w:sz w:val="28"/>
          <w:szCs w:val="28"/>
        </w:rPr>
        <w:t>– 2022”</w:t>
      </w:r>
      <w:r>
        <w:rPr>
          <w:color w:val="000000"/>
          <w:sz w:val="28"/>
          <w:szCs w:val="28"/>
          <w:lang w:val="en-US"/>
        </w:rPr>
        <w:t>;</w:t>
      </w:r>
      <w:r>
        <w:rPr>
          <w:color w:val="000000"/>
          <w:sz w:val="28"/>
          <w:szCs w:val="28"/>
          <w:lang w:val="en-US"/>
        </w:rPr>
        <w:tab/>
      </w:r>
    </w:p>
    <w:p w:rsidR="00331AF9" w:rsidRDefault="00331AF9" w:rsidP="00331AF9">
      <w:pPr>
        <w:widowControl w:val="0"/>
        <w:autoSpaceDE w:val="0"/>
        <w:autoSpaceDN w:val="0"/>
        <w:spacing w:line="311" w:lineRule="exact"/>
        <w:ind w:firstLine="720"/>
        <w:jc w:val="both"/>
        <w:rPr>
          <w:color w:val="000000"/>
          <w:sz w:val="28"/>
          <w:szCs w:val="28"/>
          <w:lang w:val="en-US"/>
        </w:rPr>
      </w:pPr>
      <w:r>
        <w:rPr>
          <w:color w:val="000000"/>
          <w:sz w:val="28"/>
          <w:szCs w:val="28"/>
          <w:lang w:val="en-US"/>
        </w:rPr>
        <w:t>Trường THPT Nguyễn Bỉnh Khiêm xây dựng Kế hoạch bồi dưỡng thường xuyên năm học 2021-2022 như sau:</w:t>
      </w:r>
    </w:p>
    <w:p w:rsidR="00331AF9" w:rsidRDefault="00331AF9" w:rsidP="00331AF9">
      <w:pPr>
        <w:widowControl w:val="0"/>
        <w:autoSpaceDE w:val="0"/>
        <w:autoSpaceDN w:val="0"/>
        <w:spacing w:line="311" w:lineRule="exact"/>
        <w:ind w:firstLine="720"/>
        <w:jc w:val="both"/>
        <w:rPr>
          <w:color w:val="000000"/>
          <w:sz w:val="28"/>
          <w:szCs w:val="28"/>
          <w:lang w:val="en-US"/>
        </w:rPr>
      </w:pPr>
    </w:p>
    <w:p w:rsidR="00331AF9" w:rsidRDefault="00331AF9" w:rsidP="00331AF9">
      <w:pPr>
        <w:widowControl w:val="0"/>
        <w:autoSpaceDE w:val="0"/>
        <w:autoSpaceDN w:val="0"/>
        <w:spacing w:line="311" w:lineRule="exact"/>
        <w:jc w:val="both"/>
        <w:rPr>
          <w:b/>
          <w:color w:val="000000"/>
          <w:sz w:val="28"/>
          <w:szCs w:val="28"/>
          <w:lang w:val="en-US"/>
        </w:rPr>
      </w:pPr>
      <w:r w:rsidRPr="00331AF9">
        <w:rPr>
          <w:b/>
          <w:color w:val="000000"/>
          <w:sz w:val="28"/>
          <w:szCs w:val="28"/>
          <w:lang w:val="en-US"/>
        </w:rPr>
        <w:t>I.MỤC ĐÍCH YÊU CẦU</w:t>
      </w:r>
    </w:p>
    <w:p w:rsidR="00331AF9" w:rsidRDefault="00331AF9" w:rsidP="00331AF9">
      <w:pPr>
        <w:widowControl w:val="0"/>
        <w:autoSpaceDE w:val="0"/>
        <w:autoSpaceDN w:val="0"/>
        <w:spacing w:line="311" w:lineRule="exact"/>
        <w:jc w:val="both"/>
        <w:rPr>
          <w:b/>
          <w:color w:val="000000"/>
          <w:sz w:val="28"/>
          <w:szCs w:val="28"/>
          <w:lang w:val="en-US"/>
        </w:rPr>
      </w:pPr>
      <w:r w:rsidRPr="00331AF9">
        <w:rPr>
          <w:b/>
          <w:color w:val="000000"/>
          <w:sz w:val="28"/>
          <w:szCs w:val="28"/>
          <w:lang w:val="en-US"/>
        </w:rPr>
        <w:t>1.</w:t>
      </w:r>
      <w:r>
        <w:rPr>
          <w:b/>
          <w:color w:val="000000"/>
          <w:sz w:val="28"/>
          <w:szCs w:val="28"/>
          <w:lang w:val="en-US"/>
        </w:rPr>
        <w:t xml:space="preserve"> </w:t>
      </w:r>
      <w:r w:rsidRPr="00331AF9">
        <w:rPr>
          <w:b/>
          <w:color w:val="000000"/>
          <w:sz w:val="28"/>
          <w:szCs w:val="28"/>
          <w:lang w:val="en-US"/>
        </w:rPr>
        <w:t>Mục đích:</w:t>
      </w:r>
    </w:p>
    <w:p w:rsidR="00331AF9" w:rsidRDefault="00476B66" w:rsidP="00331AF9">
      <w:pPr>
        <w:widowControl w:val="0"/>
        <w:autoSpaceDE w:val="0"/>
        <w:autoSpaceDN w:val="0"/>
        <w:spacing w:line="311" w:lineRule="exact"/>
        <w:jc w:val="both"/>
        <w:rPr>
          <w:color w:val="000000"/>
          <w:sz w:val="28"/>
          <w:szCs w:val="28"/>
          <w:lang w:val="en-US"/>
        </w:rPr>
      </w:pPr>
      <w:r>
        <w:rPr>
          <w:b/>
          <w:color w:val="000000"/>
          <w:sz w:val="28"/>
          <w:szCs w:val="28"/>
          <w:lang w:val="en-US"/>
        </w:rPr>
        <w:tab/>
      </w:r>
      <w:r w:rsidRPr="00476B66">
        <w:rPr>
          <w:color w:val="000000"/>
          <w:sz w:val="28"/>
          <w:szCs w:val="28"/>
          <w:lang w:val="en-US"/>
        </w:rPr>
        <w:t>- Nhằm bồi dưỡng cho giáo viên, cán bộ quản lý giáo dục cập nhật kiến thức về chính trị, kinh tế- xã hội, bồi dưỡng phẩm chất chính trị, đạo đức, nghề nghiệp, phát triển năng lực giáo dục và những năng lực khác theo yêu cầu của chuẫn nghề nghiệp giáo viên, yêu cầu nhiệm vụ năm học 2021-2022, đáp ứng yêu cầu đổi mới và nâng cao chất lượng giáo dục.</w:t>
      </w:r>
    </w:p>
    <w:p w:rsidR="007F2578" w:rsidRDefault="007F2578" w:rsidP="00331AF9">
      <w:pPr>
        <w:widowControl w:val="0"/>
        <w:autoSpaceDE w:val="0"/>
        <w:autoSpaceDN w:val="0"/>
        <w:spacing w:line="311" w:lineRule="exact"/>
        <w:jc w:val="both"/>
        <w:rPr>
          <w:color w:val="000000"/>
          <w:sz w:val="28"/>
          <w:szCs w:val="28"/>
          <w:lang w:val="en-US"/>
        </w:rPr>
      </w:pPr>
      <w:r>
        <w:rPr>
          <w:color w:val="000000"/>
          <w:sz w:val="28"/>
          <w:szCs w:val="28"/>
          <w:lang w:val="en-US"/>
        </w:rPr>
        <w:tab/>
        <w:t>- Phát triển năng lực tự học, tự bồi dưỡng của giáo viên; năng lực tự đánh giá hiệu quả của bồi dưỡng thường xuyên; năng lực tổ chức quản lý hoạt động tự học, tự bồi dưỡng giáo viên của nhà trường và của Sở giáo dục đào tạo.</w:t>
      </w:r>
    </w:p>
    <w:p w:rsidR="007F2578" w:rsidRDefault="007F2578" w:rsidP="00331AF9">
      <w:pPr>
        <w:widowControl w:val="0"/>
        <w:autoSpaceDE w:val="0"/>
        <w:autoSpaceDN w:val="0"/>
        <w:spacing w:line="311" w:lineRule="exact"/>
        <w:jc w:val="both"/>
        <w:rPr>
          <w:color w:val="000000"/>
          <w:sz w:val="28"/>
          <w:szCs w:val="28"/>
          <w:lang w:val="en-US"/>
        </w:rPr>
      </w:pPr>
      <w:r>
        <w:rPr>
          <w:color w:val="000000"/>
          <w:sz w:val="28"/>
          <w:szCs w:val="28"/>
          <w:lang w:val="en-US"/>
        </w:rPr>
        <w:tab/>
        <w:t xml:space="preserve">- Giúp nâng cao năng lực lãnh đạo quản lý của cán bộ quản lý trong trường học để thực hiện mục tiêu giaó </w:t>
      </w:r>
      <w:proofErr w:type="gramStart"/>
      <w:r>
        <w:rPr>
          <w:color w:val="000000"/>
          <w:sz w:val="28"/>
          <w:szCs w:val="28"/>
          <w:lang w:val="en-US"/>
        </w:rPr>
        <w:t>dục ,</w:t>
      </w:r>
      <w:proofErr w:type="gramEnd"/>
      <w:r>
        <w:rPr>
          <w:color w:val="000000"/>
          <w:sz w:val="28"/>
          <w:szCs w:val="28"/>
          <w:lang w:val="en-US"/>
        </w:rPr>
        <w:t xml:space="preserve"> đáp ứng yêu cầu giáo dục theo hướng đổi mới căn bản, toàn, toàn diện giáo dục và đào tạo theo yêu cầu của chuẩn hiệu trưởng.</w:t>
      </w:r>
    </w:p>
    <w:p w:rsidR="007F2578" w:rsidRDefault="007F2578" w:rsidP="00331AF9">
      <w:pPr>
        <w:widowControl w:val="0"/>
        <w:autoSpaceDE w:val="0"/>
        <w:autoSpaceDN w:val="0"/>
        <w:spacing w:line="311" w:lineRule="exact"/>
        <w:jc w:val="both"/>
        <w:rPr>
          <w:b/>
          <w:color w:val="000000"/>
          <w:sz w:val="28"/>
          <w:szCs w:val="28"/>
          <w:lang w:val="en-US"/>
        </w:rPr>
      </w:pPr>
      <w:r w:rsidRPr="007F2578">
        <w:rPr>
          <w:b/>
          <w:color w:val="000000"/>
          <w:sz w:val="28"/>
          <w:szCs w:val="28"/>
          <w:lang w:val="en-US"/>
        </w:rPr>
        <w:t>2. Yêu cầu:</w:t>
      </w:r>
    </w:p>
    <w:p w:rsidR="007F2578" w:rsidRDefault="007F2578" w:rsidP="00331AF9">
      <w:pPr>
        <w:widowControl w:val="0"/>
        <w:autoSpaceDE w:val="0"/>
        <w:autoSpaceDN w:val="0"/>
        <w:spacing w:line="311" w:lineRule="exact"/>
        <w:jc w:val="both"/>
        <w:rPr>
          <w:color w:val="000000"/>
          <w:sz w:val="28"/>
          <w:szCs w:val="28"/>
          <w:lang w:val="en-US"/>
        </w:rPr>
      </w:pPr>
      <w:r>
        <w:rPr>
          <w:b/>
          <w:color w:val="000000"/>
          <w:sz w:val="28"/>
          <w:szCs w:val="28"/>
          <w:lang w:val="en-US"/>
        </w:rPr>
        <w:tab/>
      </w:r>
      <w:r w:rsidRPr="007F2578">
        <w:rPr>
          <w:color w:val="000000"/>
          <w:sz w:val="28"/>
          <w:szCs w:val="28"/>
          <w:lang w:val="en-US"/>
        </w:rPr>
        <w:t xml:space="preserve">- Công tác bồi dưỡng được triển khai tới cán bộ qu3n lý, giáo </w:t>
      </w:r>
      <w:proofErr w:type="gramStart"/>
      <w:r w:rsidRPr="007F2578">
        <w:rPr>
          <w:color w:val="000000"/>
          <w:sz w:val="28"/>
          <w:szCs w:val="28"/>
          <w:lang w:val="en-US"/>
        </w:rPr>
        <w:t>viên</w:t>
      </w:r>
      <w:r>
        <w:rPr>
          <w:color w:val="000000"/>
          <w:sz w:val="28"/>
          <w:szCs w:val="28"/>
          <w:lang w:val="en-US"/>
        </w:rPr>
        <w:t xml:space="preserve"> ,</w:t>
      </w:r>
      <w:proofErr w:type="gramEnd"/>
      <w:r>
        <w:rPr>
          <w:color w:val="000000"/>
          <w:sz w:val="28"/>
          <w:szCs w:val="28"/>
          <w:lang w:val="en-US"/>
        </w:rPr>
        <w:t xml:space="preserve"> nội dung bồi </w:t>
      </w:r>
      <w:r>
        <w:rPr>
          <w:color w:val="000000"/>
          <w:sz w:val="28"/>
          <w:szCs w:val="28"/>
          <w:lang w:val="en-US"/>
        </w:rPr>
        <w:lastRenderedPageBreak/>
        <w:t>dưỡng thiết thực, cập nhật được các thông tin, kiến thức phù hợp đối với các đối tượng cán bộ quản lý giáo dục và giáo viên, phục vụ cho công tác quản lý và giảng dạy trong nhà trường.</w:t>
      </w:r>
    </w:p>
    <w:p w:rsidR="007F2578" w:rsidRDefault="007F2578" w:rsidP="00331AF9">
      <w:pPr>
        <w:widowControl w:val="0"/>
        <w:autoSpaceDE w:val="0"/>
        <w:autoSpaceDN w:val="0"/>
        <w:spacing w:line="311" w:lineRule="exact"/>
        <w:jc w:val="both"/>
        <w:rPr>
          <w:color w:val="000000"/>
          <w:sz w:val="28"/>
          <w:szCs w:val="28"/>
          <w:lang w:val="en-US"/>
        </w:rPr>
      </w:pPr>
      <w:r>
        <w:rPr>
          <w:color w:val="000000"/>
          <w:sz w:val="28"/>
          <w:szCs w:val="28"/>
          <w:lang w:val="en-US"/>
        </w:rPr>
        <w:tab/>
        <w:t xml:space="preserve">- Gắn việc bồi dưỡng để đạt cgua63n về trình độ đào tạo với </w:t>
      </w:r>
      <w:r w:rsidR="00896E55">
        <w:rPr>
          <w:color w:val="000000"/>
          <w:sz w:val="28"/>
          <w:szCs w:val="28"/>
          <w:lang w:val="en-US"/>
        </w:rPr>
        <w:t>việc bồi dưỡng kiến thức chuyên môn nghiệp vụ, đạt chuẩn nghề nghiệp của giáo viên.</w:t>
      </w:r>
    </w:p>
    <w:p w:rsidR="00896E55" w:rsidRDefault="00896E55" w:rsidP="00331AF9">
      <w:pPr>
        <w:widowControl w:val="0"/>
        <w:autoSpaceDE w:val="0"/>
        <w:autoSpaceDN w:val="0"/>
        <w:spacing w:line="311" w:lineRule="exact"/>
        <w:jc w:val="both"/>
        <w:rPr>
          <w:color w:val="000000"/>
          <w:sz w:val="28"/>
          <w:szCs w:val="28"/>
          <w:lang w:val="en-US"/>
        </w:rPr>
      </w:pPr>
    </w:p>
    <w:p w:rsidR="00896E55" w:rsidRPr="00896E55" w:rsidRDefault="00896E55" w:rsidP="00331AF9">
      <w:pPr>
        <w:widowControl w:val="0"/>
        <w:autoSpaceDE w:val="0"/>
        <w:autoSpaceDN w:val="0"/>
        <w:spacing w:line="311" w:lineRule="exact"/>
        <w:jc w:val="both"/>
        <w:rPr>
          <w:b/>
          <w:color w:val="000000"/>
          <w:sz w:val="28"/>
          <w:szCs w:val="28"/>
          <w:lang w:val="en-US"/>
        </w:rPr>
      </w:pPr>
      <w:r w:rsidRPr="00896E55">
        <w:rPr>
          <w:b/>
          <w:color w:val="000000"/>
          <w:sz w:val="28"/>
          <w:szCs w:val="28"/>
          <w:lang w:val="en-US"/>
        </w:rPr>
        <w:t>II. NỘI DUNG BỒI DƯỠNG</w:t>
      </w:r>
    </w:p>
    <w:p w:rsidR="00182A34" w:rsidRPr="00896E55" w:rsidRDefault="00896E55" w:rsidP="00896E55">
      <w:pPr>
        <w:pStyle w:val="ListParagraph"/>
        <w:numPr>
          <w:ilvl w:val="0"/>
          <w:numId w:val="2"/>
        </w:numPr>
        <w:jc w:val="both"/>
        <w:rPr>
          <w:sz w:val="28"/>
          <w:szCs w:val="28"/>
          <w:lang w:val="en-US"/>
        </w:rPr>
      </w:pPr>
      <w:r w:rsidRPr="00896E55">
        <w:rPr>
          <w:b/>
          <w:sz w:val="28"/>
          <w:szCs w:val="28"/>
          <w:lang w:val="en-US"/>
        </w:rPr>
        <w:t>Đối tượng bồi dưỡng</w:t>
      </w:r>
      <w:r w:rsidRPr="00896E55">
        <w:rPr>
          <w:sz w:val="28"/>
          <w:szCs w:val="28"/>
          <w:lang w:val="en-US"/>
        </w:rPr>
        <w:t xml:space="preserve">:  </w:t>
      </w:r>
    </w:p>
    <w:p w:rsidR="00896E55" w:rsidRDefault="00896E55" w:rsidP="00896E55">
      <w:pPr>
        <w:ind w:left="720" w:hanging="360"/>
        <w:jc w:val="both"/>
        <w:rPr>
          <w:sz w:val="28"/>
          <w:szCs w:val="28"/>
          <w:lang w:val="en-US"/>
        </w:rPr>
      </w:pPr>
      <w:r w:rsidRPr="00896E55">
        <w:rPr>
          <w:sz w:val="28"/>
          <w:szCs w:val="28"/>
          <w:lang w:val="en-US"/>
        </w:rPr>
        <w:t>- Tất cả lãnh đạo, quản lý, giáo viên đang công tác, giảng dạy tại trường.</w:t>
      </w:r>
    </w:p>
    <w:p w:rsidR="00896E55" w:rsidRDefault="00896E55" w:rsidP="00896E55">
      <w:pPr>
        <w:ind w:left="720" w:hanging="360"/>
        <w:jc w:val="both"/>
        <w:rPr>
          <w:sz w:val="28"/>
          <w:szCs w:val="28"/>
          <w:lang w:val="en-US"/>
        </w:rPr>
      </w:pPr>
      <w:r>
        <w:rPr>
          <w:sz w:val="28"/>
          <w:szCs w:val="28"/>
          <w:lang w:val="en-US"/>
        </w:rPr>
        <w:t>- Những trường hợp được miễn giảm, hoãn thực hiện bồi dưỡng thường xuyên:</w:t>
      </w:r>
    </w:p>
    <w:p w:rsidR="00896E55" w:rsidRDefault="00896E55" w:rsidP="00896E55">
      <w:pPr>
        <w:ind w:left="720" w:hanging="360"/>
        <w:jc w:val="both"/>
        <w:rPr>
          <w:sz w:val="28"/>
          <w:szCs w:val="28"/>
          <w:lang w:val="en-US"/>
        </w:rPr>
      </w:pPr>
      <w:r>
        <w:rPr>
          <w:sz w:val="28"/>
          <w:szCs w:val="28"/>
          <w:lang w:val="en-US"/>
        </w:rPr>
        <w:t>+ Những trường hợp được miễn: sẽ nghỉ hưu trong năm học 2021-2022.</w:t>
      </w:r>
    </w:p>
    <w:p w:rsidR="00896E55" w:rsidRDefault="00896E55" w:rsidP="00896E55">
      <w:pPr>
        <w:ind w:left="720" w:hanging="360"/>
        <w:jc w:val="both"/>
        <w:rPr>
          <w:sz w:val="28"/>
          <w:szCs w:val="28"/>
          <w:lang w:val="en-US"/>
        </w:rPr>
      </w:pPr>
      <w:r>
        <w:rPr>
          <w:sz w:val="28"/>
          <w:szCs w:val="28"/>
          <w:lang w:val="en-US"/>
        </w:rPr>
        <w:t>+ Những trường hợp được giảm: bị đau ốm không đi lại được.</w:t>
      </w:r>
    </w:p>
    <w:p w:rsidR="00896E55" w:rsidRDefault="00896E55" w:rsidP="00896E55">
      <w:pPr>
        <w:ind w:left="720" w:hanging="360"/>
        <w:jc w:val="both"/>
        <w:rPr>
          <w:sz w:val="28"/>
          <w:szCs w:val="28"/>
          <w:lang w:val="en-US"/>
        </w:rPr>
      </w:pPr>
      <w:r>
        <w:rPr>
          <w:sz w:val="28"/>
          <w:szCs w:val="28"/>
          <w:lang w:val="en-US"/>
        </w:rPr>
        <w:t xml:space="preserve">+ Những trường hợp được hoãn: Nghỉ hộ sản, nếu thời gian nghỉ hộ sản </w:t>
      </w:r>
      <w:r w:rsidR="000C1ADC">
        <w:rPr>
          <w:sz w:val="28"/>
          <w:szCs w:val="28"/>
          <w:lang w:val="en-US"/>
        </w:rPr>
        <w:t xml:space="preserve">nắm trong </w:t>
      </w:r>
      <w:proofErr w:type="gramStart"/>
      <w:r w:rsidR="000C1ADC">
        <w:rPr>
          <w:sz w:val="28"/>
          <w:szCs w:val="28"/>
          <w:lang w:val="en-US"/>
        </w:rPr>
        <w:t>chu</w:t>
      </w:r>
      <w:proofErr w:type="gramEnd"/>
      <w:r w:rsidR="000C1ADC">
        <w:rPr>
          <w:sz w:val="28"/>
          <w:szCs w:val="28"/>
          <w:lang w:val="en-US"/>
        </w:rPr>
        <w:t xml:space="preserve"> kì bồi dưỡng thường xuyên của năm học.</w:t>
      </w:r>
    </w:p>
    <w:p w:rsidR="000C1ADC" w:rsidRPr="000C1ADC" w:rsidRDefault="000C1ADC" w:rsidP="000C1ADC">
      <w:pPr>
        <w:pStyle w:val="ListParagraph"/>
        <w:numPr>
          <w:ilvl w:val="0"/>
          <w:numId w:val="2"/>
        </w:numPr>
        <w:jc w:val="both"/>
        <w:rPr>
          <w:b/>
          <w:sz w:val="28"/>
          <w:szCs w:val="28"/>
          <w:lang w:val="en-US"/>
        </w:rPr>
      </w:pPr>
      <w:r w:rsidRPr="000C1ADC">
        <w:rPr>
          <w:b/>
          <w:sz w:val="28"/>
          <w:szCs w:val="28"/>
          <w:lang w:val="en-US"/>
        </w:rPr>
        <w:t>Nội dung bồi dưỡng:</w:t>
      </w:r>
    </w:p>
    <w:p w:rsidR="00182A34" w:rsidRPr="000C1ADC" w:rsidRDefault="00157C1D" w:rsidP="00157C1D">
      <w:pPr>
        <w:ind w:left="720"/>
        <w:jc w:val="both"/>
        <w:rPr>
          <w:b/>
          <w:sz w:val="28"/>
          <w:szCs w:val="28"/>
          <w:lang w:val="en-US"/>
        </w:rPr>
      </w:pPr>
      <w:r>
        <w:rPr>
          <w:b/>
          <w:sz w:val="28"/>
          <w:szCs w:val="28"/>
          <w:lang w:val="en-US"/>
        </w:rPr>
        <w:t xml:space="preserve">2.1. </w:t>
      </w:r>
      <w:r w:rsidR="00D2166C" w:rsidRPr="00D2166C">
        <w:rPr>
          <w:b/>
          <w:sz w:val="28"/>
          <w:szCs w:val="28"/>
          <w:lang w:val="en-US"/>
        </w:rPr>
        <w:t>Chương trình bồi dưỡng 01: 40 tiết/năm học/giáo viên (CBQL).</w:t>
      </w:r>
    </w:p>
    <w:p w:rsidR="00D2166C" w:rsidRDefault="00D2166C" w:rsidP="00157C1D">
      <w:pPr>
        <w:pStyle w:val="Default"/>
        <w:ind w:firstLine="720"/>
        <w:jc w:val="both"/>
        <w:rPr>
          <w:sz w:val="28"/>
          <w:szCs w:val="28"/>
        </w:rPr>
      </w:pPr>
      <w:r>
        <w:rPr>
          <w:sz w:val="28"/>
          <w:szCs w:val="28"/>
        </w:rPr>
        <w:t xml:space="preserve">Những quy định về đường lối, chính sách phát triển Giáo dục phổ thông, chương trình GDPT; nội dung các môn học, hoạt động giáo dục thuộc GDPT, (kiến thức, kỹ năng, nghiệp vụ lãnh đạo, quản trị cơ sở GDPT đối với Cán bộ quản lý), cụ thể: </w:t>
      </w:r>
    </w:p>
    <w:p w:rsidR="00D2166C" w:rsidRDefault="00D2166C" w:rsidP="00157C1D">
      <w:pPr>
        <w:pStyle w:val="Default"/>
        <w:ind w:firstLine="720"/>
        <w:jc w:val="both"/>
        <w:rPr>
          <w:sz w:val="28"/>
          <w:szCs w:val="28"/>
        </w:rPr>
      </w:pPr>
      <w:r>
        <w:rPr>
          <w:sz w:val="28"/>
          <w:szCs w:val="28"/>
        </w:rPr>
        <w:t xml:space="preserve">- Luật giáo dục số 43/2019/QH14 ngày 14 tháng 06 năm 2019; </w:t>
      </w:r>
    </w:p>
    <w:p w:rsidR="00D2166C" w:rsidRDefault="00D2166C" w:rsidP="00157C1D">
      <w:pPr>
        <w:pStyle w:val="Default"/>
        <w:ind w:firstLine="720"/>
        <w:jc w:val="both"/>
        <w:rPr>
          <w:sz w:val="28"/>
          <w:szCs w:val="28"/>
        </w:rPr>
      </w:pPr>
      <w:r>
        <w:rPr>
          <w:sz w:val="28"/>
          <w:szCs w:val="28"/>
        </w:rPr>
        <w:t xml:space="preserve">- Chỉ thị số 800/CT-BGDĐT ngày 24 tháng 08 năm 2021 của Bộ Giáo dục và Đào tạo về thực hiện nhiệm vụ năm học 2021-2022; </w:t>
      </w:r>
    </w:p>
    <w:p w:rsidR="00D2166C" w:rsidRDefault="00D2166C" w:rsidP="00157C1D">
      <w:pPr>
        <w:pStyle w:val="Default"/>
        <w:ind w:firstLine="720"/>
        <w:jc w:val="both"/>
        <w:rPr>
          <w:sz w:val="28"/>
          <w:szCs w:val="28"/>
        </w:rPr>
      </w:pPr>
      <w:r>
        <w:rPr>
          <w:sz w:val="28"/>
          <w:szCs w:val="28"/>
        </w:rPr>
        <w:t xml:space="preserve">- Quyết định số 2551/QĐ-BGDĐT ngày 04/8/2021 của Bộ GDĐT ban hành Khung kế hoạch thời gian năm học 2021-2022 đối với giáo dục mầm non, giáo dục phổ thông và giáo dục thường xuyên; </w:t>
      </w:r>
    </w:p>
    <w:p w:rsidR="00D2166C" w:rsidRDefault="00D2166C" w:rsidP="00157C1D">
      <w:pPr>
        <w:pStyle w:val="Default"/>
        <w:ind w:firstLine="720"/>
        <w:jc w:val="both"/>
        <w:rPr>
          <w:sz w:val="28"/>
          <w:szCs w:val="28"/>
        </w:rPr>
      </w:pPr>
      <w:r>
        <w:rPr>
          <w:sz w:val="28"/>
          <w:szCs w:val="28"/>
        </w:rPr>
        <w:t xml:space="preserve">- Quyết định số 2322/QĐ-UBND ngày 16/8/2021 của UBND tỉnh Bà Rịa-Vũng Tàu về ban hành Khung kế hoạch thời gian năm học 2021-2022 đối với giáo dục mầm non, giáo dục phổ thông và giáo dục thường xuyên; </w:t>
      </w:r>
    </w:p>
    <w:p w:rsidR="006B3E5A" w:rsidRDefault="00D2166C" w:rsidP="00157C1D">
      <w:pPr>
        <w:ind w:firstLine="720"/>
        <w:jc w:val="both"/>
        <w:rPr>
          <w:sz w:val="28"/>
          <w:szCs w:val="28"/>
        </w:rPr>
      </w:pPr>
      <w:r>
        <w:rPr>
          <w:sz w:val="28"/>
          <w:szCs w:val="28"/>
        </w:rPr>
        <w:t>- Tiếp tục triển khai thực hiện Chỉ thị 05-CT/TW ngày 15 tháng 5 năm 2016 của Bộ Chính trị về đẩy mạnh học tập và làm theo tư tưởng, đạo đức, phong cách</w:t>
      </w:r>
      <w:r>
        <w:rPr>
          <w:sz w:val="28"/>
          <w:szCs w:val="28"/>
          <w:lang w:val="en-US"/>
        </w:rPr>
        <w:t xml:space="preserve"> </w:t>
      </w:r>
      <w:r>
        <w:rPr>
          <w:sz w:val="28"/>
          <w:szCs w:val="28"/>
        </w:rPr>
        <w:t>Hồ Chí Minh với nội dung chuyên đề học tập năm 2020: “</w:t>
      </w:r>
      <w:r>
        <w:rPr>
          <w:i/>
          <w:iCs/>
          <w:sz w:val="28"/>
          <w:szCs w:val="28"/>
        </w:rPr>
        <w:t>Tăng cường khối đại đoàn kết toàn dân tộc, xây dựng Đảng và hệ thống chính trị trong sạch, vững mạnh theo tư tưởng, đạo đức, phong cách Hồ Chí Minh</w:t>
      </w:r>
      <w:r>
        <w:rPr>
          <w:sz w:val="28"/>
          <w:szCs w:val="28"/>
        </w:rPr>
        <w:t>”.</w:t>
      </w:r>
    </w:p>
    <w:p w:rsidR="00D2166C" w:rsidRDefault="00D2166C" w:rsidP="00157C1D">
      <w:pPr>
        <w:pStyle w:val="Default"/>
        <w:ind w:firstLine="720"/>
        <w:jc w:val="both"/>
        <w:rPr>
          <w:sz w:val="28"/>
          <w:szCs w:val="28"/>
        </w:rPr>
      </w:pPr>
      <w:r>
        <w:rPr>
          <w:sz w:val="28"/>
          <w:szCs w:val="28"/>
        </w:rPr>
        <w:t>- Những nội dung Bộ GDĐT tập huấn cho từng cấp học trong hè 2021 và năm học 2021</w:t>
      </w:r>
      <w:r>
        <w:rPr>
          <w:b/>
          <w:bCs/>
          <w:sz w:val="28"/>
          <w:szCs w:val="28"/>
        </w:rPr>
        <w:t>-</w:t>
      </w:r>
      <w:r>
        <w:rPr>
          <w:sz w:val="28"/>
          <w:szCs w:val="28"/>
        </w:rPr>
        <w:t xml:space="preserve">2022. </w:t>
      </w:r>
    </w:p>
    <w:p w:rsidR="00D2166C" w:rsidRDefault="00D2166C" w:rsidP="00157C1D">
      <w:pPr>
        <w:pStyle w:val="Default"/>
        <w:ind w:firstLine="720"/>
        <w:jc w:val="both"/>
        <w:rPr>
          <w:sz w:val="28"/>
          <w:szCs w:val="28"/>
        </w:rPr>
      </w:pPr>
      <w:r>
        <w:rPr>
          <w:sz w:val="28"/>
          <w:szCs w:val="28"/>
        </w:rPr>
        <w:t xml:space="preserve">- Những vấn đề mới trong các văn kiện Đại hội XIII của Đảng: Báo cáo chính trị của Ban chấp hành trung ương Đảng khóa XII tại Đại hội đại biểu toàn quốc lần thứ XIII của Đảng, chiến lược phát triển kinh tế - xã hội năm 2021 đến 2030; </w:t>
      </w:r>
    </w:p>
    <w:p w:rsidR="00D2166C" w:rsidRDefault="00D2166C" w:rsidP="00157C1D">
      <w:pPr>
        <w:ind w:firstLine="720"/>
        <w:jc w:val="both"/>
        <w:rPr>
          <w:sz w:val="28"/>
          <w:szCs w:val="28"/>
        </w:rPr>
      </w:pPr>
      <w:r>
        <w:rPr>
          <w:sz w:val="28"/>
          <w:szCs w:val="28"/>
        </w:rPr>
        <w:t xml:space="preserve">- Báo cáo đánh giá kết quả thực hiện nhiệm vụ phát triển kinh tế - xã hội 5 năm 2016 - 2020 và phương hướng, nhiệm vụ phát triển kinh tế - xã hội 5 năm 2021 - 2025; </w:t>
      </w:r>
      <w:r>
        <w:rPr>
          <w:sz w:val="28"/>
          <w:szCs w:val="28"/>
        </w:rPr>
        <w:lastRenderedPageBreak/>
        <w:t>Báo cáo của Ban Chấp hành Trung ương Đảng khóa XII về tổng kết côntác xây dựng Đảng và thi hành Điều lệ Đảng;</w:t>
      </w:r>
    </w:p>
    <w:p w:rsidR="00D2166C" w:rsidRDefault="00D2166C" w:rsidP="00157C1D">
      <w:pPr>
        <w:ind w:firstLine="720"/>
        <w:jc w:val="both"/>
        <w:rPr>
          <w:sz w:val="28"/>
          <w:szCs w:val="28"/>
        </w:rPr>
      </w:pPr>
      <w:r>
        <w:rPr>
          <w:sz w:val="28"/>
          <w:szCs w:val="28"/>
        </w:rPr>
        <w:t>- Chuyên đề toàn khóa năm 2021 “Học tập và làm theo tư tưởng, đạo đức, phong cách Hồ Chí Minh về ý chí tự lực, tự cường và khát vọng phát triển đất nước, phồn vinh, hạnh phúc</w:t>
      </w:r>
    </w:p>
    <w:p w:rsidR="00D2166C" w:rsidRPr="00157C1D" w:rsidRDefault="00157C1D" w:rsidP="00157C1D">
      <w:pPr>
        <w:ind w:firstLine="720"/>
        <w:jc w:val="both"/>
        <w:rPr>
          <w:b/>
          <w:bCs/>
          <w:sz w:val="28"/>
          <w:szCs w:val="28"/>
          <w:lang w:val="en-US"/>
        </w:rPr>
      </w:pPr>
      <w:r>
        <w:rPr>
          <w:b/>
          <w:bCs/>
          <w:sz w:val="28"/>
          <w:szCs w:val="28"/>
          <w:lang w:val="en-US"/>
        </w:rPr>
        <w:t xml:space="preserve">2.2. </w:t>
      </w:r>
      <w:r w:rsidR="00D2166C">
        <w:rPr>
          <w:b/>
          <w:bCs/>
          <w:sz w:val="28"/>
          <w:szCs w:val="28"/>
        </w:rPr>
        <w:t xml:space="preserve">Chương trình bồi dưỡng 02: </w:t>
      </w:r>
      <w:r w:rsidR="00D2166C">
        <w:rPr>
          <w:sz w:val="28"/>
          <w:szCs w:val="28"/>
        </w:rPr>
        <w:t>40 tiết/năm học/giáo viên (CBQ</w:t>
      </w:r>
    </w:p>
    <w:p w:rsidR="00D2166C" w:rsidRDefault="00D2166C" w:rsidP="00157C1D">
      <w:pPr>
        <w:pStyle w:val="Default"/>
        <w:jc w:val="both"/>
        <w:rPr>
          <w:sz w:val="28"/>
          <w:szCs w:val="28"/>
        </w:rPr>
      </w:pPr>
      <w:r>
        <w:rPr>
          <w:sz w:val="28"/>
          <w:szCs w:val="28"/>
        </w:rPr>
        <w:t xml:space="preserve">Cập nhật các chủ trương, chính sách, các nghị quyết của tỉnh ủy, Hội đồng nhân dân tỉnh, chỉ thị của UBND tỉnh Bà Rịa – Vũng Tàu về kinh tế, chính trị, xã hội và giáo dục đào tạo; </w:t>
      </w:r>
    </w:p>
    <w:p w:rsidR="00D2166C" w:rsidRDefault="00D2166C" w:rsidP="00157C1D">
      <w:pPr>
        <w:pStyle w:val="Default"/>
        <w:ind w:firstLine="720"/>
        <w:jc w:val="both"/>
        <w:rPr>
          <w:sz w:val="28"/>
          <w:szCs w:val="28"/>
        </w:rPr>
      </w:pPr>
      <w:r>
        <w:rPr>
          <w:sz w:val="28"/>
          <w:szCs w:val="28"/>
        </w:rPr>
        <w:t xml:space="preserve">- Nghị quyết đại hội Đảng bộ tỉnh Bà Rịa – Vũng Tàu lần thứ VII về mô hình phát triển kinh tế của tỉnh Bà Rịa – Vũng Tàu dựa vào 4 trụ cột: </w:t>
      </w:r>
    </w:p>
    <w:p w:rsidR="00D2166C" w:rsidRDefault="00D2166C" w:rsidP="00157C1D">
      <w:pPr>
        <w:pStyle w:val="Default"/>
        <w:ind w:firstLine="720"/>
        <w:jc w:val="both"/>
        <w:rPr>
          <w:sz w:val="28"/>
          <w:szCs w:val="28"/>
        </w:rPr>
      </w:pPr>
      <w:r>
        <w:rPr>
          <w:sz w:val="28"/>
          <w:szCs w:val="28"/>
        </w:rPr>
        <w:t xml:space="preserve">+ Công nghiệp; </w:t>
      </w:r>
    </w:p>
    <w:p w:rsidR="00D2166C" w:rsidRDefault="00D2166C" w:rsidP="00157C1D">
      <w:pPr>
        <w:pStyle w:val="Default"/>
        <w:ind w:firstLine="720"/>
        <w:jc w:val="both"/>
        <w:rPr>
          <w:sz w:val="28"/>
          <w:szCs w:val="28"/>
        </w:rPr>
      </w:pPr>
      <w:r>
        <w:rPr>
          <w:sz w:val="28"/>
          <w:szCs w:val="28"/>
        </w:rPr>
        <w:t xml:space="preserve">+ Cảng biển; </w:t>
      </w:r>
    </w:p>
    <w:p w:rsidR="00D2166C" w:rsidRDefault="00D2166C" w:rsidP="00157C1D">
      <w:pPr>
        <w:pStyle w:val="Default"/>
        <w:ind w:firstLine="720"/>
        <w:jc w:val="both"/>
        <w:rPr>
          <w:sz w:val="28"/>
          <w:szCs w:val="28"/>
        </w:rPr>
      </w:pPr>
      <w:r>
        <w:rPr>
          <w:sz w:val="28"/>
          <w:szCs w:val="28"/>
        </w:rPr>
        <w:t xml:space="preserve">+ Du lịch; </w:t>
      </w:r>
    </w:p>
    <w:p w:rsidR="00D2166C" w:rsidRDefault="00D2166C" w:rsidP="00157C1D">
      <w:pPr>
        <w:pStyle w:val="Default"/>
        <w:ind w:firstLine="720"/>
        <w:jc w:val="both"/>
        <w:rPr>
          <w:sz w:val="28"/>
          <w:szCs w:val="28"/>
        </w:rPr>
      </w:pPr>
      <w:r>
        <w:rPr>
          <w:sz w:val="28"/>
          <w:szCs w:val="28"/>
        </w:rPr>
        <w:t xml:space="preserve">+ Nông nghiệp công nghệ cao. </w:t>
      </w:r>
    </w:p>
    <w:p w:rsidR="00D2166C" w:rsidRDefault="00D2166C" w:rsidP="00157C1D">
      <w:pPr>
        <w:ind w:firstLine="720"/>
        <w:jc w:val="both"/>
        <w:rPr>
          <w:sz w:val="28"/>
          <w:szCs w:val="28"/>
        </w:rPr>
      </w:pPr>
      <w:r>
        <w:rPr>
          <w:sz w:val="28"/>
          <w:szCs w:val="28"/>
        </w:rPr>
        <w:t>- Nghị quyết số 123/2019/NQ-HĐND ngày 13 tháng 02 năm 2019 của Hội đồng nhân dân tỉnh Bà Rịa – Vũng tàu về việc nâng cao năng lực sử dụng tiếng anh cho học sinh phổ thông từ lớp 3 đến lớp 12 từ năm học 2019 - 2020 đến năm học 2024 -</w:t>
      </w:r>
      <w:r w:rsidRPr="00D2166C">
        <w:rPr>
          <w:sz w:val="28"/>
          <w:szCs w:val="28"/>
        </w:rPr>
        <w:t>2025 trên ð.a bàn t.nh Bà R.a - V.ng Tàu;</w:t>
      </w:r>
    </w:p>
    <w:p w:rsidR="00D2166C" w:rsidRDefault="00157C1D" w:rsidP="00157C1D">
      <w:pPr>
        <w:ind w:firstLine="720"/>
        <w:jc w:val="both"/>
        <w:rPr>
          <w:sz w:val="28"/>
          <w:szCs w:val="28"/>
        </w:rPr>
      </w:pPr>
      <w:r>
        <w:rPr>
          <w:b/>
          <w:bCs/>
          <w:sz w:val="28"/>
          <w:szCs w:val="28"/>
          <w:lang w:val="en-US"/>
        </w:rPr>
        <w:t xml:space="preserve">2.3. </w:t>
      </w:r>
      <w:r w:rsidR="00D2166C">
        <w:rPr>
          <w:b/>
          <w:bCs/>
          <w:sz w:val="28"/>
          <w:szCs w:val="28"/>
        </w:rPr>
        <w:t xml:space="preserve">Chương trình bồi dưỡng 03: </w:t>
      </w:r>
      <w:r w:rsidR="00D2166C">
        <w:rPr>
          <w:sz w:val="28"/>
          <w:szCs w:val="28"/>
        </w:rPr>
        <w:t>40 tiết/năm học/giáo viên (CBQL)</w:t>
      </w:r>
    </w:p>
    <w:p w:rsidR="00A65A98" w:rsidRDefault="00A65A98" w:rsidP="00157C1D">
      <w:pPr>
        <w:ind w:firstLine="720"/>
        <w:jc w:val="both"/>
        <w:rPr>
          <w:sz w:val="28"/>
          <w:szCs w:val="28"/>
        </w:rPr>
      </w:pPr>
      <w:r>
        <w:rPr>
          <w:sz w:val="28"/>
          <w:szCs w:val="28"/>
        </w:rPr>
        <w:t>Những nội dung bồi dưỡng phát triển năng lực nghề nghiệp theo yêu cầu vị trí việc làm, tự chọn các mô đun bồi dưỡng phù hợp với nhu cầu phát triển phẩm chất, năng lực nghề nghiệp.</w:t>
      </w:r>
    </w:p>
    <w:p w:rsidR="00157C1D" w:rsidRPr="00157C1D" w:rsidRDefault="00157C1D" w:rsidP="00157C1D">
      <w:pPr>
        <w:pStyle w:val="Default"/>
        <w:ind w:firstLine="720"/>
        <w:jc w:val="both"/>
        <w:rPr>
          <w:i/>
          <w:iCs/>
          <w:sz w:val="28"/>
          <w:szCs w:val="28"/>
        </w:rPr>
      </w:pPr>
      <w:r>
        <w:rPr>
          <w:i/>
          <w:iCs/>
          <w:sz w:val="28"/>
          <w:szCs w:val="28"/>
        </w:rPr>
        <w:t>2.3.1. Đối với giáo viên</w:t>
      </w:r>
    </w:p>
    <w:p w:rsidR="00A65A98" w:rsidRDefault="00A65A98" w:rsidP="00157C1D">
      <w:pPr>
        <w:ind w:firstLine="720"/>
        <w:jc w:val="both"/>
        <w:rPr>
          <w:sz w:val="28"/>
          <w:szCs w:val="28"/>
        </w:rPr>
      </w:pPr>
      <w:r>
        <w:rPr>
          <w:sz w:val="28"/>
          <w:szCs w:val="28"/>
        </w:rPr>
        <w:t>- Các mô dun quy định trong thông tư số 17/2019/TT-BGDĐT ngày 01/11/2019 của Bộ Giáo dục và Đào tạo;</w:t>
      </w:r>
    </w:p>
    <w:p w:rsidR="00A65A98" w:rsidRDefault="00157C1D" w:rsidP="00157C1D">
      <w:pPr>
        <w:ind w:firstLine="720"/>
        <w:jc w:val="both"/>
        <w:rPr>
          <w:i/>
          <w:iCs/>
          <w:sz w:val="28"/>
          <w:szCs w:val="28"/>
        </w:rPr>
      </w:pPr>
      <w:r>
        <w:rPr>
          <w:i/>
          <w:iCs/>
          <w:sz w:val="28"/>
          <w:szCs w:val="28"/>
          <w:lang w:val="en-US"/>
        </w:rPr>
        <w:t>2.3.2</w:t>
      </w:r>
      <w:proofErr w:type="gramStart"/>
      <w:r>
        <w:rPr>
          <w:i/>
          <w:iCs/>
          <w:sz w:val="28"/>
          <w:szCs w:val="28"/>
          <w:lang w:val="en-US"/>
        </w:rPr>
        <w:t>.</w:t>
      </w:r>
      <w:r>
        <w:rPr>
          <w:i/>
          <w:iCs/>
          <w:sz w:val="28"/>
          <w:szCs w:val="28"/>
        </w:rPr>
        <w:t>Cán</w:t>
      </w:r>
      <w:proofErr w:type="gramEnd"/>
      <w:r>
        <w:rPr>
          <w:i/>
          <w:iCs/>
          <w:sz w:val="28"/>
          <w:szCs w:val="28"/>
        </w:rPr>
        <w:t xml:space="preserve"> bộ quản lý </w:t>
      </w:r>
    </w:p>
    <w:p w:rsidR="00A65A98" w:rsidRDefault="00A65A98" w:rsidP="00157C1D">
      <w:pPr>
        <w:jc w:val="both"/>
        <w:rPr>
          <w:sz w:val="28"/>
          <w:szCs w:val="28"/>
        </w:rPr>
      </w:pPr>
      <w:r>
        <w:rPr>
          <w:sz w:val="28"/>
          <w:szCs w:val="28"/>
        </w:rPr>
        <w:t>Các mô dun quy định trong thông tư số 18/2019/TT-BGDĐT ngày 01/11/2019 của Bộ Giáo dục và Đào tạo;</w:t>
      </w:r>
    </w:p>
    <w:p w:rsidR="00A65A98" w:rsidRDefault="00A65A98" w:rsidP="00157C1D">
      <w:pPr>
        <w:pStyle w:val="Default"/>
        <w:jc w:val="both"/>
        <w:rPr>
          <w:sz w:val="28"/>
          <w:szCs w:val="28"/>
        </w:rPr>
      </w:pPr>
      <w:r>
        <w:rPr>
          <w:b/>
          <w:bCs/>
          <w:sz w:val="28"/>
          <w:szCs w:val="28"/>
        </w:rPr>
        <w:t xml:space="preserve">III. HÌNH THỨC BỒI DƯỠNG </w:t>
      </w:r>
    </w:p>
    <w:p w:rsidR="00A65A98" w:rsidRDefault="00A65A98" w:rsidP="00157C1D">
      <w:pPr>
        <w:pStyle w:val="Default"/>
        <w:ind w:firstLine="720"/>
        <w:jc w:val="both"/>
        <w:rPr>
          <w:sz w:val="28"/>
          <w:szCs w:val="28"/>
        </w:rPr>
      </w:pPr>
      <w:r>
        <w:rPr>
          <w:sz w:val="28"/>
          <w:szCs w:val="28"/>
        </w:rPr>
        <w:t xml:space="preserve">1. Chương trình bồi dưỡng 01, chương trình bồi dưỡng 02: cá nhân và các cơ sở giáo dục mầm </w:t>
      </w:r>
      <w:proofErr w:type="gramStart"/>
      <w:r>
        <w:rPr>
          <w:sz w:val="28"/>
          <w:szCs w:val="28"/>
        </w:rPr>
        <w:t>non</w:t>
      </w:r>
      <w:proofErr w:type="gramEnd"/>
      <w:r>
        <w:rPr>
          <w:sz w:val="28"/>
          <w:szCs w:val="28"/>
        </w:rPr>
        <w:t xml:space="preserve">, cơ sở giáo dục phổ thông thực hiện, báo cáo về cấp quản lý trực tiếp đúng thời gian quy định; </w:t>
      </w:r>
    </w:p>
    <w:p w:rsidR="00A65A98" w:rsidRDefault="00A65A98" w:rsidP="00157C1D">
      <w:pPr>
        <w:pStyle w:val="Default"/>
        <w:ind w:firstLine="720"/>
        <w:jc w:val="both"/>
        <w:rPr>
          <w:sz w:val="28"/>
          <w:szCs w:val="28"/>
        </w:rPr>
      </w:pPr>
      <w:r>
        <w:rPr>
          <w:sz w:val="28"/>
          <w:szCs w:val="28"/>
        </w:rPr>
        <w:t xml:space="preserve">2. Chương trình bồi dưỡng 03: Sở GDĐT, phòng GDĐT phối hợp các cơ sở đào tạo đủ năng lực, thẩm quyền để đào tạo và cấp chứng chỉ cho CBQL, giáo viên các đơn vị thuộc quyền quản lý. </w:t>
      </w:r>
    </w:p>
    <w:p w:rsidR="00A65A98" w:rsidRDefault="00A65A98" w:rsidP="00157C1D">
      <w:pPr>
        <w:pStyle w:val="Default"/>
        <w:ind w:firstLine="720"/>
        <w:jc w:val="both"/>
        <w:rPr>
          <w:sz w:val="28"/>
          <w:szCs w:val="28"/>
        </w:rPr>
      </w:pPr>
      <w:r>
        <w:rPr>
          <w:sz w:val="28"/>
          <w:szCs w:val="28"/>
        </w:rPr>
        <w:t xml:space="preserve">3. Hình thức bồi dưỡng: </w:t>
      </w:r>
    </w:p>
    <w:p w:rsidR="00A65A98" w:rsidRDefault="00A65A98" w:rsidP="00157C1D">
      <w:pPr>
        <w:pStyle w:val="Default"/>
        <w:ind w:firstLine="720"/>
        <w:jc w:val="both"/>
        <w:rPr>
          <w:sz w:val="28"/>
          <w:szCs w:val="28"/>
        </w:rPr>
      </w:pPr>
      <w:r>
        <w:rPr>
          <w:b/>
          <w:bCs/>
          <w:sz w:val="28"/>
          <w:szCs w:val="28"/>
        </w:rPr>
        <w:t xml:space="preserve">- </w:t>
      </w:r>
      <w:r>
        <w:rPr>
          <w:sz w:val="28"/>
          <w:szCs w:val="28"/>
        </w:rPr>
        <w:t xml:space="preserve">Tự học và tự học có hướng dẫn, kết hợp với các sinh hoạt tập thể về chuyên môn, nghiệp vụ tại nhà trường hoặc cụm trường; </w:t>
      </w:r>
    </w:p>
    <w:p w:rsidR="00A65A98" w:rsidRDefault="00A65A98" w:rsidP="00157C1D">
      <w:pPr>
        <w:pStyle w:val="Default"/>
        <w:ind w:firstLine="720"/>
        <w:jc w:val="both"/>
        <w:rPr>
          <w:sz w:val="28"/>
          <w:szCs w:val="28"/>
        </w:rPr>
      </w:pPr>
      <w:r>
        <w:rPr>
          <w:b/>
          <w:bCs/>
          <w:sz w:val="28"/>
          <w:szCs w:val="28"/>
        </w:rPr>
        <w:t xml:space="preserve">- </w:t>
      </w:r>
      <w:r>
        <w:rPr>
          <w:sz w:val="28"/>
          <w:szCs w:val="28"/>
        </w:rPr>
        <w:t xml:space="preserve">Tập trung; </w:t>
      </w:r>
    </w:p>
    <w:p w:rsidR="00A65A98" w:rsidRDefault="00A65A98" w:rsidP="00157C1D">
      <w:pPr>
        <w:pStyle w:val="Default"/>
        <w:ind w:firstLine="720"/>
        <w:jc w:val="both"/>
        <w:rPr>
          <w:sz w:val="28"/>
          <w:szCs w:val="28"/>
        </w:rPr>
      </w:pPr>
      <w:r>
        <w:rPr>
          <w:b/>
          <w:bCs/>
          <w:sz w:val="28"/>
          <w:szCs w:val="28"/>
        </w:rPr>
        <w:lastRenderedPageBreak/>
        <w:t xml:space="preserve">- </w:t>
      </w:r>
      <w:r>
        <w:rPr>
          <w:sz w:val="28"/>
          <w:szCs w:val="28"/>
        </w:rPr>
        <w:t xml:space="preserve">Tập huấn trực tuyến qua mạng. </w:t>
      </w:r>
    </w:p>
    <w:p w:rsidR="00DD7ED3" w:rsidRDefault="00DD7ED3" w:rsidP="00157C1D">
      <w:pPr>
        <w:pStyle w:val="Default"/>
        <w:ind w:firstLine="720"/>
        <w:jc w:val="both"/>
        <w:rPr>
          <w:sz w:val="28"/>
          <w:szCs w:val="28"/>
        </w:rPr>
      </w:pPr>
    </w:p>
    <w:p w:rsidR="00DD7ED3" w:rsidRPr="00DD7ED3" w:rsidRDefault="00DD7ED3" w:rsidP="00DD7ED3">
      <w:pPr>
        <w:pStyle w:val="Default"/>
        <w:jc w:val="both"/>
        <w:rPr>
          <w:b/>
          <w:sz w:val="28"/>
          <w:szCs w:val="28"/>
        </w:rPr>
      </w:pPr>
      <w:r w:rsidRPr="00DD7ED3">
        <w:rPr>
          <w:b/>
          <w:sz w:val="28"/>
          <w:szCs w:val="28"/>
        </w:rPr>
        <w:t>IV. ĐÁNH GIÁ VÀ CÔNG NHẬN KẾT QUẢ BỒI DƯỠNG</w:t>
      </w:r>
    </w:p>
    <w:p w:rsidR="002E506F" w:rsidRDefault="00DD7ED3" w:rsidP="00DD7ED3">
      <w:pPr>
        <w:pStyle w:val="Default"/>
        <w:jc w:val="both"/>
        <w:rPr>
          <w:sz w:val="28"/>
          <w:szCs w:val="28"/>
        </w:rPr>
      </w:pPr>
      <w:r>
        <w:rPr>
          <w:sz w:val="28"/>
          <w:szCs w:val="28"/>
        </w:rPr>
        <w:tab/>
        <w:t xml:space="preserve">-Tổ trưởng tổ chức đánh giá kết quả BDTX </w:t>
      </w:r>
      <w:r w:rsidRPr="00DD7ED3">
        <w:rPr>
          <w:b/>
          <w:sz w:val="28"/>
          <w:szCs w:val="28"/>
        </w:rPr>
        <w:t>Chương trình bồi dưỡng 1 và 2</w:t>
      </w:r>
      <w:r>
        <w:rPr>
          <w:b/>
          <w:sz w:val="28"/>
          <w:szCs w:val="28"/>
        </w:rPr>
        <w:t xml:space="preserve">, </w:t>
      </w:r>
      <w:r>
        <w:rPr>
          <w:sz w:val="28"/>
          <w:szCs w:val="28"/>
        </w:rPr>
        <w:t>gởi kết quả về cho P&gt;Hiệu trưởng chuyên môn.</w:t>
      </w:r>
    </w:p>
    <w:p w:rsidR="00DD7ED3" w:rsidRDefault="00DD7ED3" w:rsidP="00DD7ED3">
      <w:pPr>
        <w:pStyle w:val="Default"/>
        <w:jc w:val="both"/>
        <w:rPr>
          <w:sz w:val="28"/>
          <w:szCs w:val="28"/>
        </w:rPr>
      </w:pPr>
      <w:r>
        <w:rPr>
          <w:sz w:val="28"/>
          <w:szCs w:val="28"/>
        </w:rPr>
        <w:tab/>
        <w:t xml:space="preserve">- </w:t>
      </w:r>
      <w:r w:rsidR="002C1FFE">
        <w:rPr>
          <w:sz w:val="28"/>
          <w:szCs w:val="28"/>
        </w:rPr>
        <w:t>Phó Hiệu trưởng chuyên môn tổ chức tổng hợp, xếp loại kết quả BDTX của GV dựa trên kết quả đánh giá nội dung bồi dưỡng thường xuyên và gởi kết quả về cho Sở Giáo dục ra quyết định công nhận và cấp giấy chứng nhận.</w:t>
      </w:r>
    </w:p>
    <w:p w:rsidR="002C1FFE" w:rsidRDefault="002C1FFE" w:rsidP="00DD7ED3">
      <w:pPr>
        <w:pStyle w:val="Default"/>
        <w:jc w:val="both"/>
        <w:rPr>
          <w:sz w:val="28"/>
          <w:szCs w:val="28"/>
        </w:rPr>
      </w:pPr>
      <w:r>
        <w:rPr>
          <w:sz w:val="28"/>
          <w:szCs w:val="28"/>
        </w:rPr>
        <w:tab/>
        <w:t>- Sở Giáo dục ra quyết định cấp giấy chứng nhận kết quả BDTX đối với GV và cán bộ quản lý các đơn vị trực thuộc.</w:t>
      </w:r>
    </w:p>
    <w:p w:rsidR="002C1FFE" w:rsidRDefault="002C1FFE" w:rsidP="00DD7ED3">
      <w:pPr>
        <w:pStyle w:val="Default"/>
        <w:jc w:val="both"/>
        <w:rPr>
          <w:sz w:val="28"/>
          <w:szCs w:val="28"/>
        </w:rPr>
      </w:pPr>
    </w:p>
    <w:p w:rsidR="002C1FFE" w:rsidRDefault="002C1FFE" w:rsidP="00DD7ED3">
      <w:pPr>
        <w:pStyle w:val="Default"/>
        <w:jc w:val="both"/>
        <w:rPr>
          <w:b/>
          <w:sz w:val="28"/>
          <w:szCs w:val="28"/>
        </w:rPr>
      </w:pPr>
      <w:r w:rsidRPr="002C1FFE">
        <w:rPr>
          <w:b/>
          <w:sz w:val="28"/>
          <w:szCs w:val="28"/>
        </w:rPr>
        <w:t>V.TỔ CHỨC THỰC HIỆN</w:t>
      </w:r>
    </w:p>
    <w:p w:rsidR="002C1FFE" w:rsidRDefault="002C1FFE" w:rsidP="00DD7ED3">
      <w:pPr>
        <w:pStyle w:val="Default"/>
        <w:jc w:val="both"/>
        <w:rPr>
          <w:b/>
          <w:sz w:val="28"/>
          <w:szCs w:val="28"/>
        </w:rPr>
      </w:pPr>
      <w:r>
        <w:rPr>
          <w:b/>
          <w:sz w:val="28"/>
          <w:szCs w:val="28"/>
        </w:rPr>
        <w:tab/>
        <w:t>1. Trách nhiệm của nhà trường:</w:t>
      </w:r>
    </w:p>
    <w:p w:rsidR="002C1FFE" w:rsidRDefault="002C1FFE" w:rsidP="00DD7ED3">
      <w:pPr>
        <w:pStyle w:val="Default"/>
        <w:jc w:val="both"/>
        <w:rPr>
          <w:sz w:val="28"/>
          <w:szCs w:val="28"/>
        </w:rPr>
      </w:pPr>
      <w:r>
        <w:rPr>
          <w:b/>
          <w:sz w:val="28"/>
          <w:szCs w:val="28"/>
        </w:rPr>
        <w:tab/>
        <w:t xml:space="preserve">- </w:t>
      </w:r>
      <w:r>
        <w:rPr>
          <w:sz w:val="28"/>
          <w:szCs w:val="28"/>
        </w:rPr>
        <w:t>Phân công cho P.Hiệu trưởng chuyên môn phụ trách công tác BDTX của nhà trường.</w:t>
      </w:r>
    </w:p>
    <w:p w:rsidR="002C1FFE" w:rsidRDefault="002C1FFE" w:rsidP="00DD7ED3">
      <w:pPr>
        <w:pStyle w:val="Default"/>
        <w:jc w:val="both"/>
        <w:rPr>
          <w:sz w:val="28"/>
          <w:szCs w:val="28"/>
        </w:rPr>
      </w:pPr>
      <w:r>
        <w:rPr>
          <w:sz w:val="28"/>
          <w:szCs w:val="28"/>
        </w:rPr>
        <w:tab/>
        <w:t>- Phòng chuyên môn hướng dẫn các Tổ trưởng chuyên môn xây dựng Kế hoạch bồi dưỡng thường xuyên của Tổ, phê duyệt kế hoạch BDTX của các cá nhân trong tổ.</w:t>
      </w:r>
    </w:p>
    <w:p w:rsidR="002C1FFE" w:rsidRDefault="002C1FFE" w:rsidP="00DD7ED3">
      <w:pPr>
        <w:pStyle w:val="Default"/>
        <w:jc w:val="both"/>
        <w:rPr>
          <w:sz w:val="28"/>
          <w:szCs w:val="28"/>
        </w:rPr>
      </w:pPr>
      <w:r>
        <w:rPr>
          <w:sz w:val="28"/>
          <w:szCs w:val="28"/>
        </w:rPr>
        <w:tab/>
        <w:t>- Tổ chức đánh giá, tổng hợp, xếp loại kết quả bồi dưỡng thường xuyên của GV thông qua đánh giá của TT chuyên môn</w:t>
      </w:r>
      <w:r w:rsidR="008E0B87">
        <w:rPr>
          <w:sz w:val="28"/>
          <w:szCs w:val="28"/>
        </w:rPr>
        <w:t>.</w:t>
      </w:r>
    </w:p>
    <w:p w:rsidR="008E0B87" w:rsidRDefault="008E0B87" w:rsidP="00DD7ED3">
      <w:pPr>
        <w:pStyle w:val="Default"/>
        <w:jc w:val="both"/>
        <w:rPr>
          <w:sz w:val="28"/>
          <w:szCs w:val="28"/>
        </w:rPr>
      </w:pPr>
      <w:r>
        <w:rPr>
          <w:sz w:val="28"/>
          <w:szCs w:val="28"/>
        </w:rPr>
        <w:tab/>
        <w:t xml:space="preserve">- Đề nghị các cấp có thẩm quyền quyết địnhy khen thưởng hoặc xử lý kỷ luật đối với c1 nhân có thành tích hoặc </w:t>
      </w:r>
      <w:proofErr w:type="gramStart"/>
      <w:r>
        <w:rPr>
          <w:sz w:val="28"/>
          <w:szCs w:val="28"/>
        </w:rPr>
        <w:t>vi</w:t>
      </w:r>
      <w:proofErr w:type="gramEnd"/>
      <w:r>
        <w:rPr>
          <w:sz w:val="28"/>
          <w:szCs w:val="28"/>
        </w:rPr>
        <w:t xml:space="preserve"> phạm trong việc thực hiện BDTX.</w:t>
      </w:r>
    </w:p>
    <w:p w:rsidR="008E0B87" w:rsidRDefault="008E0B87" w:rsidP="00DD7ED3">
      <w:pPr>
        <w:pStyle w:val="Default"/>
        <w:jc w:val="both"/>
        <w:rPr>
          <w:b/>
          <w:sz w:val="28"/>
          <w:szCs w:val="28"/>
        </w:rPr>
      </w:pPr>
      <w:r>
        <w:rPr>
          <w:sz w:val="28"/>
          <w:szCs w:val="28"/>
        </w:rPr>
        <w:tab/>
      </w:r>
      <w:r w:rsidRPr="008E0B87">
        <w:rPr>
          <w:b/>
          <w:sz w:val="28"/>
          <w:szCs w:val="28"/>
        </w:rPr>
        <w:t>2. Trách nhiệm của giáo viên:</w:t>
      </w:r>
    </w:p>
    <w:p w:rsidR="008E0B87" w:rsidRDefault="008E0B87" w:rsidP="00DD7ED3">
      <w:pPr>
        <w:pStyle w:val="Default"/>
        <w:jc w:val="both"/>
        <w:rPr>
          <w:sz w:val="28"/>
          <w:szCs w:val="28"/>
        </w:rPr>
      </w:pPr>
      <w:r>
        <w:rPr>
          <w:sz w:val="28"/>
          <w:szCs w:val="28"/>
        </w:rPr>
        <w:tab/>
        <w:t>- Tổ trưởng chuyên môn xây dựng Kế hoạch BDTX của Tổ và có sự phê duyệt của P.Hiệu trưởng chuyên môn.</w:t>
      </w:r>
    </w:p>
    <w:p w:rsidR="008E0B87" w:rsidRDefault="008E0B87" w:rsidP="00DD7ED3">
      <w:pPr>
        <w:pStyle w:val="Default"/>
        <w:jc w:val="both"/>
        <w:rPr>
          <w:sz w:val="28"/>
          <w:szCs w:val="28"/>
        </w:rPr>
      </w:pPr>
      <w:r>
        <w:rPr>
          <w:sz w:val="28"/>
          <w:szCs w:val="28"/>
        </w:rPr>
        <w:tab/>
        <w:t xml:space="preserve"> - GV xây dựng Kế hoạch BDTX của cá nhân và được sự phê duyệt của TT chuyên môn. Báo cáo kết quả BDTX cho TT chuyên môn, TT tổng hợp và báo về cho P.Hiệu trưởng chuyên môn cuối năm học.</w:t>
      </w:r>
    </w:p>
    <w:p w:rsidR="008E0B87" w:rsidRDefault="008E0B87" w:rsidP="00DD7ED3">
      <w:pPr>
        <w:pStyle w:val="Default"/>
        <w:jc w:val="both"/>
        <w:rPr>
          <w:sz w:val="28"/>
          <w:szCs w:val="28"/>
        </w:rPr>
      </w:pPr>
      <w:r>
        <w:rPr>
          <w:sz w:val="28"/>
          <w:szCs w:val="28"/>
        </w:rPr>
        <w:tab/>
        <w:t xml:space="preserve">Trên đây là Kế hoạch </w:t>
      </w:r>
      <w:proofErr w:type="gramStart"/>
      <w:r>
        <w:rPr>
          <w:sz w:val="28"/>
          <w:szCs w:val="28"/>
        </w:rPr>
        <w:t>BDTX  nhà</w:t>
      </w:r>
      <w:proofErr w:type="gramEnd"/>
      <w:r>
        <w:rPr>
          <w:sz w:val="28"/>
          <w:szCs w:val="28"/>
        </w:rPr>
        <w:t xml:space="preserve"> giáo , cán bộ quản lý năm học 2021-2022 của trường THPT Nguyễn Bỉnh Khiêm.</w:t>
      </w:r>
    </w:p>
    <w:p w:rsidR="008E0B87" w:rsidRDefault="008E0B87" w:rsidP="00DD7ED3">
      <w:pPr>
        <w:pStyle w:val="Default"/>
        <w:jc w:val="both"/>
        <w:rPr>
          <w:sz w:val="28"/>
          <w:szCs w:val="28"/>
        </w:rPr>
      </w:pPr>
    </w:p>
    <w:p w:rsidR="008E0B87" w:rsidRPr="0078406D" w:rsidRDefault="008E0B87" w:rsidP="00DD7ED3">
      <w:pPr>
        <w:pStyle w:val="Default"/>
        <w:jc w:val="both"/>
        <w:rPr>
          <w:b/>
          <w:sz w:val="28"/>
          <w:szCs w:val="28"/>
        </w:rPr>
      </w:pPr>
      <w:r w:rsidRPr="008E0B87">
        <w:rPr>
          <w:b/>
          <w:i/>
          <w:sz w:val="28"/>
          <w:szCs w:val="28"/>
        </w:rPr>
        <w:t>Nơi nhận</w:t>
      </w:r>
      <w:r>
        <w:rPr>
          <w:sz w:val="28"/>
          <w:szCs w:val="28"/>
        </w:rPr>
        <w:t xml:space="preserve">:                                                                   </w:t>
      </w:r>
      <w:r w:rsidRPr="0078406D">
        <w:rPr>
          <w:b/>
          <w:sz w:val="28"/>
          <w:szCs w:val="28"/>
        </w:rPr>
        <w:t>KT.HIỆU TRƯỞNG</w:t>
      </w:r>
    </w:p>
    <w:p w:rsidR="008E0B87" w:rsidRPr="008E0B87" w:rsidRDefault="008E0B87" w:rsidP="008E0B87">
      <w:pPr>
        <w:pStyle w:val="Default"/>
        <w:jc w:val="both"/>
        <w:rPr>
          <w:i/>
          <w:sz w:val="28"/>
          <w:szCs w:val="28"/>
        </w:rPr>
      </w:pPr>
      <w:r>
        <w:rPr>
          <w:sz w:val="28"/>
          <w:szCs w:val="28"/>
        </w:rPr>
        <w:tab/>
      </w:r>
      <w:r w:rsidRPr="0078406D">
        <w:rPr>
          <w:i/>
        </w:rPr>
        <w:t>-Phòng GDTX Sở</w:t>
      </w:r>
      <w:r w:rsidRPr="008E0B87">
        <w:rPr>
          <w:i/>
          <w:sz w:val="28"/>
          <w:szCs w:val="28"/>
        </w:rPr>
        <w:t xml:space="preserve">                         </w:t>
      </w:r>
      <w:r>
        <w:rPr>
          <w:i/>
          <w:sz w:val="28"/>
          <w:szCs w:val="28"/>
        </w:rPr>
        <w:t xml:space="preserve">                      </w:t>
      </w:r>
      <w:r w:rsidR="0078406D">
        <w:rPr>
          <w:i/>
          <w:sz w:val="28"/>
          <w:szCs w:val="28"/>
        </w:rPr>
        <w:t xml:space="preserve">   </w:t>
      </w:r>
      <w:r>
        <w:rPr>
          <w:i/>
          <w:sz w:val="28"/>
          <w:szCs w:val="28"/>
        </w:rPr>
        <w:t xml:space="preserve"> </w:t>
      </w:r>
      <w:r>
        <w:rPr>
          <w:sz w:val="28"/>
          <w:szCs w:val="28"/>
        </w:rPr>
        <w:t>P</w:t>
      </w:r>
      <w:r w:rsidR="0078406D">
        <w:rPr>
          <w:sz w:val="28"/>
          <w:szCs w:val="28"/>
        </w:rPr>
        <w:t>.</w:t>
      </w:r>
      <w:r>
        <w:rPr>
          <w:sz w:val="28"/>
          <w:szCs w:val="28"/>
        </w:rPr>
        <w:t>HIỆU TRƯỞNG</w:t>
      </w:r>
      <w:r w:rsidRPr="008E0B87">
        <w:rPr>
          <w:i/>
          <w:sz w:val="28"/>
          <w:szCs w:val="28"/>
        </w:rPr>
        <w:t xml:space="preserve">                        </w:t>
      </w:r>
    </w:p>
    <w:p w:rsidR="008E0B87" w:rsidRPr="0078406D" w:rsidRDefault="008E0B87" w:rsidP="008E0B87">
      <w:pPr>
        <w:pStyle w:val="Default"/>
        <w:jc w:val="both"/>
        <w:rPr>
          <w:i/>
        </w:rPr>
      </w:pPr>
      <w:r w:rsidRPr="008E0B87">
        <w:rPr>
          <w:i/>
          <w:sz w:val="28"/>
          <w:szCs w:val="28"/>
        </w:rPr>
        <w:tab/>
      </w:r>
      <w:r w:rsidRPr="0078406D">
        <w:rPr>
          <w:i/>
        </w:rPr>
        <w:t>-TT chuyên môn</w:t>
      </w:r>
    </w:p>
    <w:p w:rsidR="008E0B87" w:rsidRDefault="008E0B87" w:rsidP="008E0B87">
      <w:pPr>
        <w:pStyle w:val="Default"/>
        <w:jc w:val="both"/>
        <w:rPr>
          <w:i/>
        </w:rPr>
      </w:pPr>
      <w:r w:rsidRPr="008E0B87">
        <w:rPr>
          <w:i/>
          <w:sz w:val="28"/>
          <w:szCs w:val="28"/>
        </w:rPr>
        <w:tab/>
      </w:r>
      <w:r w:rsidRPr="0078406D">
        <w:rPr>
          <w:i/>
        </w:rPr>
        <w:t>-Lưu VT</w:t>
      </w:r>
    </w:p>
    <w:p w:rsidR="0078406D" w:rsidRDefault="0078406D" w:rsidP="008E0B87">
      <w:pPr>
        <w:pStyle w:val="Default"/>
        <w:jc w:val="both"/>
        <w:rPr>
          <w:i/>
        </w:rPr>
      </w:pPr>
    </w:p>
    <w:p w:rsidR="0078406D" w:rsidRDefault="0078406D" w:rsidP="008E0B87">
      <w:pPr>
        <w:pStyle w:val="Default"/>
        <w:jc w:val="both"/>
        <w:rPr>
          <w:i/>
        </w:rPr>
      </w:pPr>
    </w:p>
    <w:p w:rsidR="0078406D" w:rsidRPr="0078406D" w:rsidRDefault="0078406D" w:rsidP="008E0B87">
      <w:pPr>
        <w:pStyle w:val="Default"/>
        <w:jc w:val="both"/>
        <w:rPr>
          <w:b/>
        </w:rPr>
      </w:pPr>
      <w:bookmarkStart w:id="0" w:name="_GoBack"/>
    </w:p>
    <w:p w:rsidR="0078406D" w:rsidRPr="0078406D" w:rsidRDefault="0078406D" w:rsidP="008E0B87">
      <w:pPr>
        <w:pStyle w:val="Default"/>
        <w:jc w:val="both"/>
        <w:rPr>
          <w:i/>
        </w:rPr>
      </w:pPr>
      <w:r w:rsidRPr="0078406D">
        <w:rPr>
          <w:b/>
        </w:rPr>
        <w:tab/>
      </w:r>
      <w:r w:rsidRPr="0078406D">
        <w:rPr>
          <w:b/>
        </w:rPr>
        <w:tab/>
      </w:r>
      <w:r w:rsidRPr="0078406D">
        <w:rPr>
          <w:b/>
        </w:rPr>
        <w:tab/>
      </w:r>
      <w:r w:rsidRPr="0078406D">
        <w:rPr>
          <w:b/>
        </w:rPr>
        <w:tab/>
      </w:r>
      <w:r w:rsidRPr="0078406D">
        <w:rPr>
          <w:b/>
        </w:rPr>
        <w:tab/>
      </w:r>
      <w:r w:rsidRPr="0078406D">
        <w:rPr>
          <w:b/>
        </w:rPr>
        <w:tab/>
      </w:r>
      <w:r w:rsidRPr="0078406D">
        <w:rPr>
          <w:b/>
        </w:rPr>
        <w:tab/>
        <w:t xml:space="preserve">               NGUYỄN VĂN TRỰC</w:t>
      </w:r>
      <w:bookmarkEnd w:id="0"/>
    </w:p>
    <w:sectPr w:rsidR="0078406D" w:rsidRPr="0078406D" w:rsidSect="006B3E5A">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92FA8"/>
    <w:multiLevelType w:val="hybridMultilevel"/>
    <w:tmpl w:val="0F188AF0"/>
    <w:lvl w:ilvl="0" w:tplc="990E4D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486610"/>
    <w:multiLevelType w:val="hybridMultilevel"/>
    <w:tmpl w:val="1B40B810"/>
    <w:lvl w:ilvl="0" w:tplc="31E2F71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884960"/>
    <w:multiLevelType w:val="hybridMultilevel"/>
    <w:tmpl w:val="5BE02464"/>
    <w:lvl w:ilvl="0" w:tplc="DAFA2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C6A82"/>
    <w:multiLevelType w:val="hybridMultilevel"/>
    <w:tmpl w:val="DB2A75AA"/>
    <w:lvl w:ilvl="0" w:tplc="CC9892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739B4"/>
    <w:multiLevelType w:val="hybridMultilevel"/>
    <w:tmpl w:val="4ED2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5A"/>
    <w:rsid w:val="000C1ADC"/>
    <w:rsid w:val="00157C1D"/>
    <w:rsid w:val="00182A34"/>
    <w:rsid w:val="002C1FFE"/>
    <w:rsid w:val="002E506F"/>
    <w:rsid w:val="00331AF9"/>
    <w:rsid w:val="00476B66"/>
    <w:rsid w:val="006B3E5A"/>
    <w:rsid w:val="0078406D"/>
    <w:rsid w:val="007F2578"/>
    <w:rsid w:val="00896E55"/>
    <w:rsid w:val="008E0B87"/>
    <w:rsid w:val="00A65A98"/>
    <w:rsid w:val="00D0682F"/>
    <w:rsid w:val="00D2166C"/>
    <w:rsid w:val="00DD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00C9-9A47-4E5E-8868-93AAEBC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5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F9"/>
    <w:pPr>
      <w:ind w:left="720"/>
      <w:contextualSpacing/>
    </w:pPr>
  </w:style>
  <w:style w:type="paragraph" w:customStyle="1" w:styleId="Default">
    <w:name w:val="Default"/>
    <w:rsid w:val="00D2166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2021-10-24T23:11:00Z</dcterms:created>
  <dcterms:modified xsi:type="dcterms:W3CDTF">2021-10-27T09:26:00Z</dcterms:modified>
</cp:coreProperties>
</file>